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Крутологовского сельсовета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Коченевского района Новосибирской области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EC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ПРОТОКОЛ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48EC">
        <w:rPr>
          <w:rFonts w:ascii="Times New Roman" w:eastAsia="Times New Roman" w:hAnsi="Times New Roman" w:cs="Times New Roman"/>
          <w:sz w:val="36"/>
          <w:szCs w:val="36"/>
          <w:lang w:eastAsia="ru-RU"/>
        </w:rPr>
        <w:t>Тридцать второй сессии Совета,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48EC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решения, принятые Советом,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48EC">
        <w:rPr>
          <w:rFonts w:ascii="Times New Roman" w:eastAsia="Times New Roman" w:hAnsi="Times New Roman" w:cs="Times New Roman"/>
          <w:sz w:val="36"/>
          <w:szCs w:val="36"/>
          <w:lang w:eastAsia="ru-RU"/>
        </w:rPr>
        <w:t>и документы к ним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tabs>
          <w:tab w:val="left" w:pos="386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8EC" w:rsidRPr="009048EC" w:rsidRDefault="009048EC" w:rsidP="009048EC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left="2057" w:hanging="2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8EC" w:rsidRPr="009048EC" w:rsidRDefault="009048EC" w:rsidP="009048EC">
      <w:pPr>
        <w:spacing w:after="0" w:line="240" w:lineRule="auto"/>
        <w:ind w:left="2057" w:hanging="2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48EC">
        <w:rPr>
          <w:rFonts w:ascii="Times New Roman" w:eastAsia="Times New Roman" w:hAnsi="Times New Roman" w:cs="Times New Roman"/>
          <w:sz w:val="36"/>
          <w:szCs w:val="36"/>
          <w:lang w:eastAsia="ru-RU"/>
        </w:rPr>
        <w:t>28 января 2019 года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СОВЕТ ДЕПУТАТОВ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Крутологовского сельсовета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Коченевского района Новосибирской области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(пятого созыва)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r w:rsidRPr="00904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тридцать второй</w:t>
      </w: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сессии)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28 января 2019 года                                                                                       с. Крутологово</w:t>
      </w: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депутатов Крутологовского совета                                                            10</w:t>
      </w: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депутатов на сессии                                                                     6</w:t>
      </w: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(список прилагается)</w:t>
      </w: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приглашенных                                                                              4</w:t>
      </w: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(список прилагается)</w:t>
      </w: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Сессию открыл Председатель Совета депутатов Крутологовского сельсовета Трофимова Майя Юрьевна, секретарем сессии избрали, </w:t>
      </w:r>
      <w:proofErr w:type="spellStart"/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Тузкову</w:t>
      </w:r>
      <w:proofErr w:type="spellEnd"/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Валентину Павловну депутата Совета Крутологовского сельсовета</w:t>
      </w: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8EC" w:rsidRPr="009048EC" w:rsidRDefault="009048EC" w:rsidP="009048EC">
      <w:pPr>
        <w:numPr>
          <w:ilvl w:val="0"/>
          <w:numId w:val="34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 тридцать первой сессии Совета депутатов «Об утверждении  бюджета  Крутологовского сельсовета Коченевского района Новосибирской области на 2019год  и плановый период 20120 и 2021годов» от 26.12.2018года № 2.</w:t>
      </w:r>
    </w:p>
    <w:p w:rsidR="009048EC" w:rsidRPr="009048EC" w:rsidRDefault="009048EC" w:rsidP="009048E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предельных нормативах </w:t>
      </w:r>
      <w:proofErr w:type="gramStart"/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органов самоуправления  муниципального образования Крутологовского сельсовета Коченёвского района Новосибирской области».</w:t>
      </w:r>
    </w:p>
    <w:p w:rsidR="009048EC" w:rsidRPr="009048EC" w:rsidRDefault="009048EC" w:rsidP="009048EC">
      <w:pPr>
        <w:spacing w:after="120" w:line="240" w:lineRule="auto"/>
        <w:ind w:left="2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120" w:line="240" w:lineRule="auto"/>
        <w:ind w:left="2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СЛУШАЛИ:</w:t>
      </w:r>
      <w:r w:rsidRPr="009048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9048EC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 тридцать первой сессии Совета депутатов «Об утверждении  бюджета  Крутологовского сельсовета Коченевского района Новосибирской области на 2019год  и плановый период 20120 и 2021годов» от 26.12.2018года № 2.</w:t>
      </w:r>
    </w:p>
    <w:p w:rsidR="009048EC" w:rsidRPr="009048EC" w:rsidRDefault="009048EC" w:rsidP="009048EC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ДОКЛАДЫВАЕТ</w:t>
      </w:r>
      <w:r w:rsidRPr="00904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904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Шандура</w:t>
      </w:r>
      <w:proofErr w:type="spellEnd"/>
      <w:r w:rsidRPr="00904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Татьяна Владимировна  – главный бухгалтер  администрации.</w:t>
      </w:r>
    </w:p>
    <w:p w:rsidR="009048EC" w:rsidRPr="009048EC" w:rsidRDefault="009048EC" w:rsidP="009048E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РЕШИЛИ:</w:t>
      </w:r>
      <w:r w:rsidRPr="009048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048E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«О внесении изменений и дополнений в решение тридцать первой сессии Совета депутатов «Об утверждении  бюджета  Крутологовского сельсовета Коченевского района Новосибирской области на 2019год  и плановый период 20120 и 2021годов» от 26.12.2018года № 2.</w:t>
      </w: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принять.</w:t>
      </w: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СЛУШАЛИ:</w:t>
      </w:r>
      <w:r w:rsidRPr="009048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9048EC">
        <w:rPr>
          <w:rFonts w:ascii="Times New Roman" w:eastAsia="Times New Roman" w:hAnsi="Times New Roman"/>
          <w:sz w:val="24"/>
          <w:szCs w:val="24"/>
          <w:lang w:eastAsia="ru-RU"/>
        </w:rPr>
        <w:t xml:space="preserve">«О предельных нормативах </w:t>
      </w:r>
      <w:proofErr w:type="gramStart"/>
      <w:r w:rsidRPr="009048EC">
        <w:rPr>
          <w:rFonts w:ascii="Times New Roman" w:eastAsia="Times New Roman" w:hAnsi="Times New Roman"/>
          <w:sz w:val="24"/>
          <w:szCs w:val="24"/>
          <w:lang w:eastAsia="ru-RU"/>
        </w:rPr>
        <w:t>размера оплаты труда</w:t>
      </w:r>
      <w:proofErr w:type="gramEnd"/>
      <w:r w:rsidRPr="009048EC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органов самоуправления  муниципального образования Крутологовского сельсовета Коченёвского района Новосибирской области».</w:t>
      </w:r>
    </w:p>
    <w:p w:rsidR="009048EC" w:rsidRPr="009048EC" w:rsidRDefault="009048EC" w:rsidP="009048EC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ДОКЛАДЫВАЕТ</w:t>
      </w:r>
      <w:r w:rsidRPr="00904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904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Шандура</w:t>
      </w:r>
      <w:proofErr w:type="spellEnd"/>
      <w:r w:rsidRPr="00904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Татьяна Владимировна  – главный бухгалтер  администрации.</w:t>
      </w:r>
    </w:p>
    <w:p w:rsidR="00B9242E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lastRenderedPageBreak/>
        <w:t xml:space="preserve"> РЕШИЛИ:</w:t>
      </w:r>
      <w:r w:rsidRPr="009048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048E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«О предельных нормативах </w:t>
      </w:r>
      <w:proofErr w:type="gramStart"/>
      <w:r w:rsidRPr="009048EC">
        <w:rPr>
          <w:rFonts w:ascii="Times New Roman" w:eastAsia="Times New Roman" w:hAnsi="Times New Roman"/>
          <w:sz w:val="24"/>
          <w:szCs w:val="24"/>
          <w:lang w:eastAsia="ru-RU"/>
        </w:rPr>
        <w:t>размера оплаты труда</w:t>
      </w:r>
      <w:proofErr w:type="gramEnd"/>
      <w:r w:rsidRPr="009048EC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органов самоуправления  муниципального образования Крутологовского сельсовета Коченёвского района Новосибирской области»</w:t>
      </w: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принять.</w:t>
      </w:r>
    </w:p>
    <w:p w:rsidR="00B9242E" w:rsidRDefault="00B9242E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42E" w:rsidRDefault="00B9242E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42E" w:rsidRDefault="00B9242E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42E" w:rsidRDefault="00B9242E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42E" w:rsidRDefault="00B9242E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М.Ю.Трофимова</w:t>
      </w:r>
      <w:proofErr w:type="spellEnd"/>
    </w:p>
    <w:p w:rsidR="00B9242E" w:rsidRDefault="00B9242E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42E" w:rsidRDefault="00B9242E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B9242E" w:rsidP="009048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депутатов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</w:t>
      </w:r>
      <w:r w:rsidR="009048EC" w:rsidRPr="009048EC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br w:type="page"/>
      </w: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lastRenderedPageBreak/>
        <w:t xml:space="preserve">                                                 </w:t>
      </w:r>
      <w:r w:rsidRPr="0090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Крутологовского сельсовета</w:t>
      </w: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Коченевского района Новосибирской области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EC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EC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(тридцать второй сессии)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28  января 2019года                                                                          № 1</w:t>
      </w:r>
    </w:p>
    <w:p w:rsidR="009048EC" w:rsidRPr="009048EC" w:rsidRDefault="009048EC" w:rsidP="009048EC">
      <w:pPr>
        <w:spacing w:after="120" w:line="240" w:lineRule="auto"/>
        <w:ind w:firstLine="2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решение тридцать первой сессии Совета депутатов «Об утверждении  бюджета  Крутологовского сельсовета Коченевского района Новосибирской области на 2019год  и плановый период 20120 и 2021годов» от 26.12.2018года № 2</w:t>
      </w:r>
    </w:p>
    <w:p w:rsidR="009048EC" w:rsidRPr="009048EC" w:rsidRDefault="009048EC" w:rsidP="009048EC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и обсудив представленные главой Крутологовского сельсовета материалы по внесению изменений в решение тридцать первой сессии Совета депутатов Крутологовского сельсовета от 26.12.2018года  «Об утверждении бюджета Крутологовского сельсовета Коченевского района Новосибирской области на 2019г и на плановый период 2020 и 2021 годов», Совет депутатов </w:t>
      </w:r>
    </w:p>
    <w:p w:rsidR="009048EC" w:rsidRPr="009048EC" w:rsidRDefault="009048EC" w:rsidP="009048E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РЕШИЛ:</w:t>
      </w:r>
    </w:p>
    <w:p w:rsidR="009048EC" w:rsidRPr="009048EC" w:rsidRDefault="009048EC" w:rsidP="009048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тридцать первой сессии  Совета депутатов от 26.12.2018 года «Об утверждении бюджета Крутологовского сельсовета Коченевского района Новосибирской области на 2019год » следующие изменения:</w:t>
      </w:r>
    </w:p>
    <w:p w:rsidR="009048EC" w:rsidRPr="009048EC" w:rsidRDefault="009048EC" w:rsidP="009048E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В статью №1:</w:t>
      </w:r>
    </w:p>
    <w:p w:rsidR="009048EC" w:rsidRPr="009048EC" w:rsidRDefault="009048EC" w:rsidP="009048EC">
      <w:pPr>
        <w:tabs>
          <w:tab w:val="num" w:pos="16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пункте 1подпункте 2 общий объем расходов  бюджета Крутологовского сельсовета Коченевского района Новосибирской области в сумме 6366200 рублей заменить на 6920345рублей 58 копеек</w:t>
      </w:r>
    </w:p>
    <w:p w:rsidR="009048EC" w:rsidRPr="009048EC" w:rsidRDefault="009048EC" w:rsidP="009048EC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 Статью 6</w:t>
      </w: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подпункт 1 в (Приложении №5)</w:t>
      </w:r>
    </w:p>
    <w:p w:rsidR="009048EC" w:rsidRPr="009048EC" w:rsidRDefault="009048EC" w:rsidP="00904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внести изменения в Распределение бюджетных ассигнований на 2019год по разделам, подразделам, целевым статьям и видам расходов в прилагаемой редакции (Приложение №1)</w:t>
      </w:r>
    </w:p>
    <w:p w:rsidR="009048EC" w:rsidRPr="009048EC" w:rsidRDefault="009048EC" w:rsidP="009048E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статью 6 пункт 2 подпункт 1 в (Приложении№6)</w:t>
      </w:r>
    </w:p>
    <w:p w:rsidR="009048EC" w:rsidRPr="009048EC" w:rsidRDefault="009048EC" w:rsidP="009048E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изменения в « Ведомственная структура расходов бюджета Крутологовского сельсовета на 2019год» в прилагаемой редакции (Приложение №2)</w:t>
      </w:r>
    </w:p>
    <w:p w:rsidR="009048EC" w:rsidRPr="009048EC" w:rsidRDefault="009048EC" w:rsidP="009048E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4)  в статью №6 пункт 5 подпункт 1</w:t>
      </w:r>
    </w:p>
    <w:p w:rsidR="009048EC" w:rsidRPr="009048EC" w:rsidRDefault="009048EC" w:rsidP="00904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48EC">
        <w:rPr>
          <w:rFonts w:ascii="Arial" w:eastAsia="Calibri" w:hAnsi="Arial" w:cs="Arial"/>
          <w:sz w:val="20"/>
          <w:szCs w:val="20"/>
          <w:lang w:eastAsia="ru-RU"/>
        </w:rPr>
        <w:t xml:space="preserve">     А)</w:t>
      </w:r>
      <w:r w:rsidRPr="009048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объем бюджетных ассигнований дорожного фонда на 2019 год в сумме 579800 рублей заменить на 629800 рублей</w:t>
      </w:r>
    </w:p>
    <w:p w:rsidR="009048EC" w:rsidRPr="009048EC" w:rsidRDefault="009048EC" w:rsidP="009048E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в статью 7 пункт 1 (Приложение №9)</w:t>
      </w:r>
    </w:p>
    <w:p w:rsidR="009048EC" w:rsidRPr="009048EC" w:rsidRDefault="009048EC" w:rsidP="00904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внести изменения в «Источники финансирования дефицита бюджета Крутологовского сельсовета Коченевского района Новосибирской области на 2019год согласно (Приложение № 3) к настоящему Решению</w:t>
      </w:r>
    </w:p>
    <w:p w:rsidR="009048EC" w:rsidRPr="009048EC" w:rsidRDefault="009048EC" w:rsidP="00904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Решение вступает в силу со дня подписания</w:t>
      </w:r>
    </w:p>
    <w:p w:rsidR="009048EC" w:rsidRPr="009048EC" w:rsidRDefault="009048EC" w:rsidP="009048E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048EC" w:rsidRPr="009048EC" w:rsidRDefault="009048EC" w:rsidP="00904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 сельсовета</w:t>
      </w:r>
    </w:p>
    <w:p w:rsidR="009048EC" w:rsidRPr="009048EC" w:rsidRDefault="009048EC" w:rsidP="00904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Коченевского района Новосибирской области                                      </w:t>
      </w:r>
      <w:proofErr w:type="spellStart"/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М.Ю.Трофимова</w:t>
      </w:r>
      <w:proofErr w:type="spellEnd"/>
    </w:p>
    <w:p w:rsidR="009048EC" w:rsidRPr="009048EC" w:rsidRDefault="009048EC" w:rsidP="00904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Крутологовского сельсовета</w:t>
      </w:r>
    </w:p>
    <w:p w:rsidR="009048EC" w:rsidRPr="009048EC" w:rsidRDefault="009048EC" w:rsidP="00904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 Новосибирской области                                      С.М Иванова</w:t>
      </w:r>
    </w:p>
    <w:p w:rsidR="009048EC" w:rsidRPr="009048EC" w:rsidRDefault="009048EC" w:rsidP="009048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9048EC" w:rsidRPr="009048EC" w:rsidRDefault="009048EC" w:rsidP="009048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1ой сессии совета депутатов</w:t>
      </w:r>
    </w:p>
    <w:p w:rsidR="009048EC" w:rsidRPr="009048EC" w:rsidRDefault="009048EC" w:rsidP="009048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 сельсовета</w:t>
      </w:r>
    </w:p>
    <w:p w:rsidR="009048EC" w:rsidRPr="009048EC" w:rsidRDefault="009048EC" w:rsidP="009048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января 2019г №1</w:t>
      </w:r>
    </w:p>
    <w:p w:rsidR="009048EC" w:rsidRPr="009048EC" w:rsidRDefault="009048EC" w:rsidP="009048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на 2019г»</w:t>
      </w:r>
    </w:p>
    <w:p w:rsidR="009048EC" w:rsidRPr="009048EC" w:rsidRDefault="009048EC" w:rsidP="009048E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8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</w:t>
      </w:r>
    </w:p>
    <w:p w:rsidR="009048EC" w:rsidRPr="009048EC" w:rsidRDefault="009048EC" w:rsidP="009048E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очередной </w:t>
      </w:r>
      <w:proofErr w:type="gramStart"/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финансовый</w:t>
      </w:r>
      <w:proofErr w:type="gramEnd"/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2019год </w:t>
      </w:r>
    </w:p>
    <w:p w:rsidR="009048EC" w:rsidRPr="009048EC" w:rsidRDefault="009048EC" w:rsidP="009048E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48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(</w:t>
      </w:r>
      <w:proofErr w:type="spellStart"/>
      <w:r w:rsidRPr="009048EC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 w:rsidRPr="009048E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4820"/>
        <w:gridCol w:w="850"/>
        <w:gridCol w:w="709"/>
        <w:gridCol w:w="1134"/>
        <w:gridCol w:w="1134"/>
        <w:gridCol w:w="1276"/>
      </w:tblGrid>
      <w:tr w:rsidR="009048EC" w:rsidRPr="009048EC" w:rsidTr="00C061FB">
        <w:trPr>
          <w:trHeight w:val="36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48EC" w:rsidRPr="009048EC" w:rsidRDefault="009048EC" w:rsidP="009048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48EC" w:rsidRPr="009048EC" w:rsidRDefault="009048EC" w:rsidP="009048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48EC" w:rsidRPr="009048EC" w:rsidRDefault="009048EC" w:rsidP="009048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9048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48EC" w:rsidRPr="009048EC" w:rsidRDefault="009048EC" w:rsidP="009048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48EC" w:rsidRPr="009048EC" w:rsidRDefault="009048EC" w:rsidP="009048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8EC" w:rsidRPr="009048EC" w:rsidRDefault="009048EC" w:rsidP="009048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2019г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Муниципальное образование Крутологовский с\</w:t>
            </w:r>
            <w:proofErr w:type="gramStart"/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6920345.58</w:t>
            </w:r>
          </w:p>
        </w:tc>
      </w:tr>
      <w:tr w:rsidR="009048EC" w:rsidRPr="009048EC" w:rsidTr="00C061FB">
        <w:trPr>
          <w:trHeight w:val="259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3047341.58</w:t>
            </w:r>
          </w:p>
        </w:tc>
      </w:tr>
      <w:tr w:rsidR="009048EC" w:rsidRPr="009048EC" w:rsidTr="00C061FB">
        <w:trPr>
          <w:trHeight w:val="64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620127.10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620127.10</w:t>
            </w:r>
          </w:p>
        </w:tc>
      </w:tr>
      <w:tr w:rsidR="009048EC" w:rsidRPr="009048EC" w:rsidTr="00C061FB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620127.10</w:t>
            </w:r>
          </w:p>
        </w:tc>
      </w:tr>
      <w:tr w:rsidR="009048EC" w:rsidRPr="009048EC" w:rsidTr="00C061FB">
        <w:trPr>
          <w:trHeight w:val="8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2397214.48</w:t>
            </w:r>
          </w:p>
        </w:tc>
      </w:tr>
      <w:tr w:rsidR="009048EC" w:rsidRPr="009048EC" w:rsidTr="00C061FB">
        <w:trPr>
          <w:trHeight w:val="8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EC" w:rsidRPr="009048EC" w:rsidRDefault="009048EC" w:rsidP="009048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0300370510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804150.00</w:t>
            </w:r>
          </w:p>
        </w:tc>
      </w:tr>
      <w:tr w:rsidR="009048EC" w:rsidRPr="009048EC" w:rsidTr="00C061FB">
        <w:trPr>
          <w:trHeight w:val="444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EC" w:rsidRPr="009048EC" w:rsidRDefault="009048EC" w:rsidP="009048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0300370510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804150.00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1593064.48</w:t>
            </w:r>
          </w:p>
        </w:tc>
      </w:tr>
      <w:tr w:rsidR="009048EC" w:rsidRPr="009048EC" w:rsidTr="00C061FB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838164.48</w:t>
            </w:r>
          </w:p>
        </w:tc>
      </w:tr>
      <w:tr w:rsidR="009048EC" w:rsidRPr="009048EC" w:rsidTr="00C061FB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745900.00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9000.00</w:t>
            </w:r>
          </w:p>
        </w:tc>
      </w:tr>
      <w:tr w:rsidR="009048EC" w:rsidRPr="009048EC" w:rsidTr="00C061FB">
        <w:trPr>
          <w:trHeight w:val="64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20000.00</w:t>
            </w:r>
          </w:p>
        </w:tc>
      </w:tr>
      <w:tr w:rsidR="009048EC" w:rsidRPr="009048EC" w:rsidTr="00C061FB">
        <w:trPr>
          <w:trHeight w:val="64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8800004010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8800004010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8800005000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8800005000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92740.00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92740.00</w:t>
            </w:r>
          </w:p>
        </w:tc>
      </w:tr>
      <w:tr w:rsidR="009048EC" w:rsidRPr="009048EC" w:rsidTr="00C061FB">
        <w:trPr>
          <w:trHeight w:val="8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92740.00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91240.00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1500.00</w:t>
            </w:r>
          </w:p>
        </w:tc>
      </w:tr>
      <w:tr w:rsidR="009048EC" w:rsidRPr="009048EC" w:rsidTr="00C061FB">
        <w:trPr>
          <w:trHeight w:val="317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629800.00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629800.00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8800003150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629800.00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8800003150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629800.00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477499.00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82500.00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8800003510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82500.00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8800003510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72500.00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8800003510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394999.00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в объемы капитального строительства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8800060010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194999.00</w:t>
            </w:r>
          </w:p>
        </w:tc>
      </w:tr>
      <w:tr w:rsidR="009048EC" w:rsidRPr="009048EC" w:rsidTr="00C061FB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8800060010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194999.00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8800060050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100000.00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8800060050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2523045.00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2523045.00</w:t>
            </w:r>
          </w:p>
        </w:tc>
      </w:tr>
      <w:tr w:rsidR="009048EC" w:rsidRPr="009048EC" w:rsidTr="00C061FB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EC" w:rsidRPr="009048EC" w:rsidRDefault="009048EC" w:rsidP="009048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0300370510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1302170.00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EC" w:rsidRPr="009048EC" w:rsidRDefault="009048EC" w:rsidP="009048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0300370510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1302170.00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1220875.00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455700.00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765175.00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8800004910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8800004910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48EC" w:rsidRPr="009048EC" w:rsidRDefault="009048EC" w:rsidP="00904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048EC" w:rsidRPr="009048EC" w:rsidTr="00C061F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48EC" w:rsidRPr="009048EC" w:rsidRDefault="009048EC" w:rsidP="0090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9048EC" w:rsidRPr="009048EC" w:rsidRDefault="009048EC" w:rsidP="009048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1ой сессии совета депутатов</w:t>
      </w:r>
    </w:p>
    <w:p w:rsidR="009048EC" w:rsidRPr="009048EC" w:rsidRDefault="009048EC" w:rsidP="009048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 сельсовета</w:t>
      </w:r>
    </w:p>
    <w:p w:rsidR="009048EC" w:rsidRPr="009048EC" w:rsidRDefault="009048EC" w:rsidP="009048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января 2019г №1</w:t>
      </w:r>
    </w:p>
    <w:p w:rsidR="009048EC" w:rsidRPr="009048EC" w:rsidRDefault="009048EC" w:rsidP="009048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на 2019г»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48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Крутологовского сельсовета Коченевского района Новосибирской области на 2019год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48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(</w:t>
      </w:r>
      <w:proofErr w:type="spellStart"/>
      <w:r w:rsidRPr="009048EC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 w:rsidRPr="009048E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W w:w="10831" w:type="dxa"/>
        <w:tblInd w:w="-1156" w:type="dxa"/>
        <w:tblLook w:val="04A0" w:firstRow="1" w:lastRow="0" w:firstColumn="1" w:lastColumn="0" w:noHBand="0" w:noVBand="1"/>
      </w:tblPr>
      <w:tblGrid>
        <w:gridCol w:w="4737"/>
        <w:gridCol w:w="839"/>
        <w:gridCol w:w="700"/>
        <w:gridCol w:w="1118"/>
        <w:gridCol w:w="1118"/>
        <w:gridCol w:w="1257"/>
        <w:gridCol w:w="1062"/>
      </w:tblGrid>
      <w:tr w:rsidR="009048EC" w:rsidRPr="009048EC" w:rsidTr="00C061FB">
        <w:trPr>
          <w:trHeight w:val="368"/>
        </w:trPr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48EC" w:rsidRPr="009048EC" w:rsidRDefault="009048EC" w:rsidP="009048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48EC" w:rsidRPr="009048EC" w:rsidRDefault="009048EC" w:rsidP="009048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48EC" w:rsidRPr="009048EC" w:rsidRDefault="009048EC" w:rsidP="009048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48EC" w:rsidRPr="009048EC" w:rsidRDefault="009048EC" w:rsidP="009048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9048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48EC" w:rsidRPr="009048EC" w:rsidRDefault="009048EC" w:rsidP="009048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8EC" w:rsidRPr="009048EC" w:rsidRDefault="009048EC" w:rsidP="009048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8EC" w:rsidRPr="009048EC" w:rsidRDefault="009048EC" w:rsidP="009048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2019г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Муниципальное образование Крутологовский с\</w:t>
            </w:r>
            <w:proofErr w:type="gramStart"/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6920345.58</w:t>
            </w:r>
          </w:p>
        </w:tc>
      </w:tr>
      <w:tr w:rsidR="009048EC" w:rsidRPr="009048EC" w:rsidTr="00C061FB">
        <w:trPr>
          <w:trHeight w:val="259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3047341.58</w:t>
            </w:r>
          </w:p>
        </w:tc>
      </w:tr>
      <w:tr w:rsidR="009048EC" w:rsidRPr="009048EC" w:rsidTr="00C061FB">
        <w:trPr>
          <w:trHeight w:val="64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620127.10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8800002030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620127.10</w:t>
            </w:r>
          </w:p>
        </w:tc>
      </w:tr>
      <w:tr w:rsidR="009048EC" w:rsidRPr="009048EC" w:rsidTr="00C061FB">
        <w:trPr>
          <w:trHeight w:val="43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8800002030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620127.10</w:t>
            </w:r>
          </w:p>
        </w:tc>
      </w:tr>
      <w:tr w:rsidR="009048EC" w:rsidRPr="009048EC" w:rsidTr="00C061FB">
        <w:trPr>
          <w:trHeight w:val="8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2397214.48</w:t>
            </w:r>
          </w:p>
        </w:tc>
      </w:tr>
      <w:tr w:rsidR="009048EC" w:rsidRPr="009048EC" w:rsidTr="00C061FB">
        <w:trPr>
          <w:trHeight w:val="8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EC" w:rsidRPr="009048EC" w:rsidRDefault="009048EC" w:rsidP="009048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0300370510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804150.00</w:t>
            </w:r>
          </w:p>
        </w:tc>
      </w:tr>
      <w:tr w:rsidR="009048EC" w:rsidRPr="009048EC" w:rsidTr="00C061FB">
        <w:trPr>
          <w:trHeight w:val="444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EC" w:rsidRPr="009048EC" w:rsidRDefault="009048EC" w:rsidP="009048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0300370510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804150.00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1593064.48</w:t>
            </w:r>
          </w:p>
        </w:tc>
      </w:tr>
      <w:tr w:rsidR="009048EC" w:rsidRPr="009048EC" w:rsidTr="00C061FB">
        <w:trPr>
          <w:trHeight w:val="43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838164.48</w:t>
            </w:r>
          </w:p>
        </w:tc>
      </w:tr>
      <w:tr w:rsidR="009048EC" w:rsidRPr="009048EC" w:rsidTr="00C061FB">
        <w:trPr>
          <w:trHeight w:val="43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745900.00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9000.00</w:t>
            </w:r>
          </w:p>
        </w:tc>
      </w:tr>
      <w:tr w:rsidR="009048EC" w:rsidRPr="009048EC" w:rsidTr="00C061FB">
        <w:trPr>
          <w:trHeight w:val="64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20000.00</w:t>
            </w:r>
          </w:p>
        </w:tc>
      </w:tr>
      <w:tr w:rsidR="009048EC" w:rsidRPr="009048EC" w:rsidTr="00C061FB">
        <w:trPr>
          <w:trHeight w:val="64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8800004010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8800004010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8800005000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8800005000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92740.00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92740.00</w:t>
            </w:r>
          </w:p>
        </w:tc>
      </w:tr>
      <w:tr w:rsidR="009048EC" w:rsidRPr="009048EC" w:rsidTr="00C061FB">
        <w:trPr>
          <w:trHeight w:val="8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92740.00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91240.00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1500.00</w:t>
            </w:r>
          </w:p>
        </w:tc>
      </w:tr>
      <w:tr w:rsidR="009048EC" w:rsidRPr="009048EC" w:rsidTr="00C061FB">
        <w:trPr>
          <w:trHeight w:val="317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629800.00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629800.00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8800003150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629800.00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8800003150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629800.00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477499.00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82500.00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82500.00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8800003510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72500.00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8800003510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394999.00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в объемы капитального строительства собственности муниципальных образований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8800001020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8800001020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8800060010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194999.00</w:t>
            </w:r>
          </w:p>
        </w:tc>
      </w:tr>
      <w:tr w:rsidR="009048EC" w:rsidRPr="009048EC" w:rsidTr="00C061FB">
        <w:trPr>
          <w:trHeight w:val="43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8800060010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194999.00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8800060050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100000.00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8800060050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100000.00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2523045.00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2523045.00</w:t>
            </w:r>
          </w:p>
        </w:tc>
      </w:tr>
      <w:tr w:rsidR="009048EC" w:rsidRPr="009048EC" w:rsidTr="00C061FB">
        <w:trPr>
          <w:trHeight w:val="43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EC" w:rsidRPr="009048EC" w:rsidRDefault="009048EC" w:rsidP="009048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0300370510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1302170.00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EC" w:rsidRPr="009048EC" w:rsidRDefault="009048EC" w:rsidP="009048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0300370510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1302170.00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1220875.00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455700.00</w:t>
            </w:r>
          </w:p>
        </w:tc>
      </w:tr>
      <w:tr w:rsidR="009048EC" w:rsidRPr="009048EC" w:rsidTr="00C061FB">
        <w:trPr>
          <w:trHeight w:val="43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765175.00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8800004910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</w:tr>
      <w:tr w:rsidR="009048EC" w:rsidRPr="009048EC" w:rsidTr="00C061FB">
        <w:trPr>
          <w:trHeight w:val="255"/>
        </w:trPr>
        <w:tc>
          <w:tcPr>
            <w:tcW w:w="4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8800004910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 310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8EC" w:rsidRPr="009048EC" w:rsidRDefault="009048EC" w:rsidP="009048E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EC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</w:tr>
    </w:tbl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9048EC" w:rsidRPr="009048EC" w:rsidRDefault="009048EC" w:rsidP="009048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1ой сессии совета депутатов</w:t>
      </w:r>
    </w:p>
    <w:p w:rsidR="009048EC" w:rsidRPr="009048EC" w:rsidRDefault="009048EC" w:rsidP="009048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 сельсовета</w:t>
      </w:r>
    </w:p>
    <w:p w:rsidR="009048EC" w:rsidRPr="009048EC" w:rsidRDefault="009048EC" w:rsidP="009048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января 2019г №1</w:t>
      </w:r>
    </w:p>
    <w:p w:rsidR="009048EC" w:rsidRPr="009048EC" w:rsidRDefault="009048EC" w:rsidP="009048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на 2019г»</w:t>
      </w:r>
      <w:r w:rsidRPr="009048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48E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 бюджета Крутологовского сельсовета Коченевского района Новосибирской области на 2019год</w:t>
      </w:r>
    </w:p>
    <w:p w:rsidR="009048EC" w:rsidRPr="009048EC" w:rsidRDefault="009048EC" w:rsidP="00904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953"/>
        <w:gridCol w:w="1559"/>
      </w:tblGrid>
      <w:tr w:rsidR="009048EC" w:rsidRPr="009048EC" w:rsidTr="00C061FB">
        <w:trPr>
          <w:trHeight w:val="1030"/>
        </w:trPr>
        <w:tc>
          <w:tcPr>
            <w:tcW w:w="2802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953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559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</w:t>
            </w:r>
          </w:p>
        </w:tc>
      </w:tr>
      <w:tr w:rsidR="009048EC" w:rsidRPr="009048EC" w:rsidTr="00C061FB">
        <w:tc>
          <w:tcPr>
            <w:tcW w:w="2802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953" w:type="dxa"/>
          </w:tcPr>
          <w:p w:rsidR="009048EC" w:rsidRPr="009048EC" w:rsidRDefault="009048EC" w:rsidP="0090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дефицита местного бюджета администрации Крутологовского сельсовета, в том числе</w:t>
            </w:r>
          </w:p>
        </w:tc>
        <w:tc>
          <w:tcPr>
            <w:tcW w:w="1559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048EC" w:rsidRPr="009048EC" w:rsidTr="00C061FB">
        <w:tc>
          <w:tcPr>
            <w:tcW w:w="2802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953" w:type="dxa"/>
          </w:tcPr>
          <w:p w:rsidR="009048EC" w:rsidRPr="009048EC" w:rsidRDefault="009048EC" w:rsidP="0090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048EC" w:rsidRPr="009048EC" w:rsidTr="00C061FB">
        <w:tc>
          <w:tcPr>
            <w:tcW w:w="2802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5953" w:type="dxa"/>
          </w:tcPr>
          <w:p w:rsidR="009048EC" w:rsidRPr="009048EC" w:rsidRDefault="009048EC" w:rsidP="0090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048EC" w:rsidRPr="009048EC" w:rsidTr="00C061FB">
        <w:tc>
          <w:tcPr>
            <w:tcW w:w="2802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5953" w:type="dxa"/>
          </w:tcPr>
          <w:p w:rsidR="009048EC" w:rsidRPr="009048EC" w:rsidRDefault="009048EC" w:rsidP="0090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048EC" w:rsidRPr="009048EC" w:rsidTr="00C061FB">
        <w:tc>
          <w:tcPr>
            <w:tcW w:w="2802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5953" w:type="dxa"/>
          </w:tcPr>
          <w:p w:rsidR="009048EC" w:rsidRPr="009048EC" w:rsidRDefault="009048EC" w:rsidP="0090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048EC" w:rsidRPr="009048EC" w:rsidTr="00C061FB">
        <w:tc>
          <w:tcPr>
            <w:tcW w:w="2802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01 03 00 00 10 0000 810</w:t>
            </w:r>
          </w:p>
        </w:tc>
        <w:tc>
          <w:tcPr>
            <w:tcW w:w="5953" w:type="dxa"/>
          </w:tcPr>
          <w:p w:rsidR="009048EC" w:rsidRPr="009048EC" w:rsidRDefault="009048EC" w:rsidP="0090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559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048EC" w:rsidRPr="009048EC" w:rsidTr="00C061FB">
        <w:tc>
          <w:tcPr>
            <w:tcW w:w="2802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953" w:type="dxa"/>
          </w:tcPr>
          <w:p w:rsidR="009048EC" w:rsidRPr="009048EC" w:rsidRDefault="009048EC" w:rsidP="0090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048EC" w:rsidRPr="009048EC" w:rsidTr="00C061FB">
        <w:tc>
          <w:tcPr>
            <w:tcW w:w="2802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953" w:type="dxa"/>
          </w:tcPr>
          <w:p w:rsidR="009048EC" w:rsidRPr="009048EC" w:rsidRDefault="009048EC" w:rsidP="0090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559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-6366200</w:t>
            </w:r>
          </w:p>
        </w:tc>
      </w:tr>
      <w:tr w:rsidR="009048EC" w:rsidRPr="009048EC" w:rsidTr="00C061FB">
        <w:trPr>
          <w:trHeight w:val="567"/>
        </w:trPr>
        <w:tc>
          <w:tcPr>
            <w:tcW w:w="2802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953" w:type="dxa"/>
          </w:tcPr>
          <w:p w:rsidR="009048EC" w:rsidRPr="009048EC" w:rsidRDefault="009048EC" w:rsidP="0090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59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-6366200</w:t>
            </w:r>
          </w:p>
        </w:tc>
      </w:tr>
      <w:tr w:rsidR="009048EC" w:rsidRPr="009048EC" w:rsidTr="00C061FB">
        <w:tc>
          <w:tcPr>
            <w:tcW w:w="2802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953" w:type="dxa"/>
          </w:tcPr>
          <w:p w:rsidR="009048EC" w:rsidRPr="009048EC" w:rsidRDefault="009048EC" w:rsidP="0090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-6366200</w:t>
            </w:r>
          </w:p>
        </w:tc>
      </w:tr>
      <w:tr w:rsidR="009048EC" w:rsidRPr="009048EC" w:rsidTr="00C061FB">
        <w:tc>
          <w:tcPr>
            <w:tcW w:w="2802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953" w:type="dxa"/>
          </w:tcPr>
          <w:p w:rsidR="009048EC" w:rsidRPr="009048EC" w:rsidRDefault="009048EC" w:rsidP="0090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-6366200</w:t>
            </w:r>
          </w:p>
        </w:tc>
      </w:tr>
      <w:tr w:rsidR="009048EC" w:rsidRPr="009048EC" w:rsidTr="00C061FB">
        <w:tc>
          <w:tcPr>
            <w:tcW w:w="2802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953" w:type="dxa"/>
          </w:tcPr>
          <w:p w:rsidR="009048EC" w:rsidRPr="009048EC" w:rsidRDefault="009048EC" w:rsidP="0090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6920345.58</w:t>
            </w:r>
          </w:p>
        </w:tc>
      </w:tr>
      <w:tr w:rsidR="009048EC" w:rsidRPr="009048EC" w:rsidTr="00C061FB">
        <w:tc>
          <w:tcPr>
            <w:tcW w:w="2802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953" w:type="dxa"/>
          </w:tcPr>
          <w:p w:rsidR="009048EC" w:rsidRPr="009048EC" w:rsidRDefault="009048EC" w:rsidP="0090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6920345.58</w:t>
            </w:r>
          </w:p>
        </w:tc>
      </w:tr>
      <w:tr w:rsidR="009048EC" w:rsidRPr="009048EC" w:rsidTr="00C061FB">
        <w:tc>
          <w:tcPr>
            <w:tcW w:w="2802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953" w:type="dxa"/>
          </w:tcPr>
          <w:p w:rsidR="009048EC" w:rsidRPr="009048EC" w:rsidRDefault="009048EC" w:rsidP="0090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6920345.58</w:t>
            </w:r>
          </w:p>
        </w:tc>
      </w:tr>
      <w:tr w:rsidR="009048EC" w:rsidRPr="009048EC" w:rsidTr="00C061FB">
        <w:tc>
          <w:tcPr>
            <w:tcW w:w="2802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953" w:type="dxa"/>
          </w:tcPr>
          <w:p w:rsidR="009048EC" w:rsidRPr="009048EC" w:rsidRDefault="009048EC" w:rsidP="0090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9048EC" w:rsidRPr="009048EC" w:rsidRDefault="009048EC" w:rsidP="0090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6920345.58</w:t>
            </w:r>
          </w:p>
        </w:tc>
      </w:tr>
    </w:tbl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СОВЕТ ДЕПУТАТОВ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Крутологовского сельсовета</w:t>
      </w: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Коченевского района Новосибирской области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EC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EC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(тридцать второй сессии)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28  января 2019года                                                                          № 2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предельных нормативах </w:t>
      </w:r>
      <w:proofErr w:type="gramStart"/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размера оплаты труда</w:t>
      </w:r>
      <w:proofErr w:type="gramEnd"/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органов самоуправления  муниципального образования Крутологовского сельсовета Коченёвского района Новосибирской области</w:t>
      </w: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EC" w:rsidRPr="009048EC" w:rsidRDefault="009048EC" w:rsidP="009048E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10.01.2018г №5 «О Повышении окладов денежного содержания государственных гражданских служащих НСО и должностных окладов работников замещающих </w:t>
      </w:r>
      <w:proofErr w:type="gramStart"/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proofErr w:type="gramEnd"/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являющиеся должностями государственной гражданской службы»., 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№20-п от 31.01.2017г «О нормативах формирования расходов на оплату труда </w:t>
      </w:r>
      <w:proofErr w:type="gramStart"/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депутатов, выборных должностных лиц местного самоуправления, осуществляющихся свои полномочия на постоянной основе, муниципальных служащих и (или) содержание  органов  местного самоуправления муниципальных образований Новосибирской области» и устанавливает условия оплаты труда выборных должностных лиц местного самоуправления Крутологовского сельсовета Коченевского района Новосибирской области,  осуществляющих свои полномочия на постоянной основе (далее – Глава Крутологовского сельсовета), муниципальных служащих в администрации Крутологовского сельсовета Коченевского района Новосибирской области</w:t>
      </w:r>
      <w:proofErr w:type="gramEnd"/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местная администрация).</w:t>
      </w: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Положение «О предельных нормативах </w:t>
      </w:r>
      <w:proofErr w:type="gramStart"/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органов самоуправления  муниципального образования Крутологовского сельсовета Коченёвского района Новосибирской области».</w:t>
      </w:r>
    </w:p>
    <w:p w:rsidR="009048EC" w:rsidRPr="009048EC" w:rsidRDefault="009048EC" w:rsidP="0090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904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 настоящее решение в периодическом печатном издании «Крутологовские Вести»</w:t>
      </w:r>
      <w:r w:rsidRPr="00904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официальном сайте администрации Крутологовского сельсовета в сети «Интернет».</w:t>
      </w:r>
    </w:p>
    <w:p w:rsidR="009048EC" w:rsidRPr="009048EC" w:rsidRDefault="009048EC" w:rsidP="0090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решение вступает в силу со дня его опубликования.</w:t>
      </w:r>
    </w:p>
    <w:p w:rsidR="009048EC" w:rsidRPr="009048EC" w:rsidRDefault="009048EC" w:rsidP="00904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</w:tblGrid>
      <w:tr w:rsidR="009048EC" w:rsidRPr="009048EC" w:rsidTr="00C061FB">
        <w:tc>
          <w:tcPr>
            <w:tcW w:w="567" w:type="dxa"/>
          </w:tcPr>
          <w:p w:rsidR="009048EC" w:rsidRPr="009048EC" w:rsidRDefault="009048EC" w:rsidP="009048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048EC" w:rsidRPr="009048EC" w:rsidRDefault="009048EC" w:rsidP="009048EC">
            <w:pPr>
              <w:rPr>
                <w:sz w:val="24"/>
                <w:szCs w:val="24"/>
                <w:lang w:eastAsia="ru-RU"/>
              </w:rPr>
            </w:pPr>
            <w:r w:rsidRPr="009048EC">
              <w:rPr>
                <w:sz w:val="24"/>
                <w:szCs w:val="24"/>
                <w:lang w:eastAsia="ru-RU"/>
              </w:rPr>
              <w:t>Глава Крутологовского сельсовета</w:t>
            </w:r>
          </w:p>
          <w:p w:rsidR="009048EC" w:rsidRPr="009048EC" w:rsidRDefault="009048EC" w:rsidP="009048EC">
            <w:pPr>
              <w:rPr>
                <w:i/>
                <w:sz w:val="24"/>
                <w:szCs w:val="24"/>
                <w:lang w:eastAsia="ru-RU"/>
              </w:rPr>
            </w:pPr>
            <w:r w:rsidRPr="009048EC">
              <w:rPr>
                <w:sz w:val="24"/>
                <w:szCs w:val="24"/>
                <w:lang w:eastAsia="ru-RU"/>
              </w:rPr>
              <w:t xml:space="preserve">Коченевского района                               С.М. Иванова                                              </w:t>
            </w:r>
            <w:r w:rsidRPr="009048EC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9048EC" w:rsidRPr="009048EC" w:rsidRDefault="009048EC" w:rsidP="009048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9048EC" w:rsidRPr="009048EC" w:rsidRDefault="009048EC" w:rsidP="009048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autoSpaceDE w:val="0"/>
        <w:autoSpaceDN w:val="0"/>
        <w:adjustRightInd w:val="0"/>
        <w:spacing w:after="0" w:line="216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48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</w:t>
      </w:r>
      <w:r w:rsidRPr="009048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</w:t>
      </w:r>
    </w:p>
    <w:p w:rsidR="009048EC" w:rsidRPr="009048EC" w:rsidRDefault="009048EC" w:rsidP="009048EC">
      <w:pPr>
        <w:autoSpaceDE w:val="0"/>
        <w:autoSpaceDN w:val="0"/>
        <w:adjustRightInd w:val="0"/>
        <w:spacing w:after="0" w:line="216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48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Утверждено Решением Первой сессии </w:t>
      </w:r>
    </w:p>
    <w:p w:rsidR="009048EC" w:rsidRPr="009048EC" w:rsidRDefault="009048EC" w:rsidP="009048EC">
      <w:pPr>
        <w:autoSpaceDE w:val="0"/>
        <w:autoSpaceDN w:val="0"/>
        <w:adjustRightInd w:val="0"/>
        <w:spacing w:after="0" w:line="216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48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Совета депутатов Крутологовского сельсовета</w:t>
      </w:r>
    </w:p>
    <w:p w:rsidR="009048EC" w:rsidRPr="009048EC" w:rsidRDefault="009048EC" w:rsidP="009048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48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28.01.2019года №2</w:t>
      </w:r>
    </w:p>
    <w:p w:rsidR="009048EC" w:rsidRPr="009048EC" w:rsidRDefault="009048EC" w:rsidP="009048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9048EC" w:rsidRPr="009048EC" w:rsidRDefault="009048EC" w:rsidP="00904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предельных нормативах </w:t>
      </w:r>
      <w:proofErr w:type="gramStart"/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размера оплаты труда</w:t>
      </w:r>
      <w:proofErr w:type="gramEnd"/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органов самоуправления  муниципального образования Крутологовского сельсовета Коченёвского района Новосибирской области</w:t>
      </w:r>
    </w:p>
    <w:p w:rsidR="009048EC" w:rsidRPr="009048EC" w:rsidRDefault="009048EC" w:rsidP="009048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9048EC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I</w:t>
        </w:r>
        <w:r w:rsidRPr="009048E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smartTag>
      <w:r w:rsidRPr="0090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9048EC" w:rsidRPr="009048EC" w:rsidRDefault="009048EC" w:rsidP="009048E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Настоящее Положение разработано в соответствии с Постановлением Губернатора Новосибирской области от 10.01.2018г №5 «О Повышении окладов денежного содержания государственных гражданских служащих НСО и должностных окладов работников замещающих должности не являющиеся должностями государственной гражданской службы»., 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№20-п от 31.01.2017г «О нормативах формирования расходов на оплату труда депутатов, выборных должностных лиц местного самоуправления, осуществляющихся свои полномочия на постоянной основе, муниципальных служащих и (или) содержание  органов  местного самоуправления муниципальных образований Новосибирской области» и Постановления Правительства Новосибирской области №569-п от 26.12.2018г «О внесении изменений в Постановление Правительства Новосибирской области от 31.01.2017 №20-п устанавливает условия оплаты труда выборных должностных лиц местного самоуправления Крутологовского сельсовета Коченевского района Новосибирской области,  осуществляющих свои полномочия на постоянной основе (далее – Глава Крутологовского сельсовета), муниципальных служащих в администрации Крутологовского сельсовета Коченевского района Новосибирской области (далее – местная администрация).</w:t>
      </w:r>
    </w:p>
    <w:p w:rsidR="009048EC" w:rsidRPr="009048EC" w:rsidRDefault="009048EC" w:rsidP="009048EC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Денежное содержание (вознаграждение) выборных должностных лиц.</w:t>
      </w:r>
    </w:p>
    <w:p w:rsidR="009048EC" w:rsidRPr="009048EC" w:rsidRDefault="009048EC" w:rsidP="009048EC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Оплата труда лиц, замещающих муниципальные должности, состоит из денежного содержания (вознаграждения) (далее – денежное вознаграждение) и иных выплат  в соответствии с действующим  законодательством.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 Предельный размер месячного денежного вознаграждения лиц замещающих муниципальные должности, устанавливается 2500рублей должностного оклада по должности государственной гражданской службы области «специалист»  в администрации области, исходя из следующих коэффициентов кратности: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128"/>
        <w:gridCol w:w="2340"/>
      </w:tblGrid>
      <w:tr w:rsidR="009048EC" w:rsidRPr="009048EC" w:rsidTr="00C06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EC" w:rsidRPr="009048EC" w:rsidRDefault="009048EC" w:rsidP="009048EC">
            <w:pPr>
              <w:jc w:val="both"/>
              <w:rPr>
                <w:sz w:val="24"/>
                <w:szCs w:val="24"/>
              </w:rPr>
            </w:pPr>
            <w:r w:rsidRPr="009048EC">
              <w:rPr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EC" w:rsidRPr="009048EC" w:rsidRDefault="009048EC" w:rsidP="009048EC">
            <w:pPr>
              <w:jc w:val="both"/>
              <w:rPr>
                <w:sz w:val="24"/>
                <w:szCs w:val="24"/>
              </w:rPr>
            </w:pPr>
            <w:r w:rsidRPr="009048EC">
              <w:rPr>
                <w:sz w:val="24"/>
                <w:szCs w:val="24"/>
              </w:rPr>
              <w:t>Коэффициент кратности</w:t>
            </w:r>
          </w:p>
        </w:tc>
      </w:tr>
      <w:tr w:rsidR="009048EC" w:rsidRPr="009048EC" w:rsidTr="00C061F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EC" w:rsidRPr="009048EC" w:rsidRDefault="009048EC" w:rsidP="009048EC">
            <w:pPr>
              <w:jc w:val="both"/>
              <w:rPr>
                <w:sz w:val="24"/>
                <w:szCs w:val="24"/>
              </w:rPr>
            </w:pPr>
            <w:r w:rsidRPr="009048EC">
              <w:rPr>
                <w:sz w:val="24"/>
                <w:szCs w:val="24"/>
              </w:rPr>
              <w:t>Глава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EC" w:rsidRPr="009048EC" w:rsidRDefault="009048EC" w:rsidP="009048EC">
            <w:pPr>
              <w:jc w:val="both"/>
              <w:rPr>
                <w:sz w:val="24"/>
                <w:szCs w:val="24"/>
              </w:rPr>
            </w:pPr>
            <w:r w:rsidRPr="009048EC">
              <w:rPr>
                <w:sz w:val="24"/>
                <w:szCs w:val="24"/>
              </w:rPr>
              <w:t>3,9</w:t>
            </w:r>
          </w:p>
        </w:tc>
      </w:tr>
    </w:tbl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Размеры иных выплат устанавливаются, исходя из следующих предельных нормативов: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ежемесячное денежное поощрение – не более 2,45 месячного денежного вознаграждения;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выплата к отпуску не более двух  нормативов месячного должностного оклада в год.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На денежное вознаграждение и иные выплаты начисляется районный коэффициент.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Конкретные размеры иных выплат определяется главой  администрацией.  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Оплата труда муниципальных служащих</w:t>
      </w:r>
    </w:p>
    <w:p w:rsidR="009048EC" w:rsidRPr="009048EC" w:rsidRDefault="009048EC" w:rsidP="009048EC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труда муниципальных служащих производится в виде денежного содержания (вознаграждения), которое состоит из месячного должностного оклада муниципального служащего в соответствии с замещаемой должностью муниципальной службы (далее – должностной оклад), а также из ежемесячных и иных  дополнительных выплат (далее – дополнительные выплаты). </w:t>
      </w: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3.2 К дополнительным выплатам относятся:</w:t>
      </w: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ежемесячная надбавка к должностному окладу за выслугу лет на муниципальной службе;</w:t>
      </w: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ежемесячная надбавка к должностному окладу за особые условия муниципальной службы;</w:t>
      </w: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премии за выполнение особо важных и сложных заданий;</w:t>
      </w: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ежемесячное денежное поощрение;</w:t>
      </w: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ежемесячная надбавка к должностному окладу за классный чин муниципальных     служащих</w:t>
      </w: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единовременная выплата при предоставлении ежегодного оплачиваемого отпуска и материальная помощь;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оклад денежного содержания и дополнительные выплаты начисляются районный коэффициент.</w:t>
      </w: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numPr>
          <w:ilvl w:val="1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денежного содержания </w:t>
      </w:r>
    </w:p>
    <w:p w:rsidR="009048EC" w:rsidRPr="009048EC" w:rsidRDefault="009048EC" w:rsidP="009048EC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муниципальных служащих производится в соответствии с законом Новосибирской области «О муниципальной службе в Новосибирской области».</w:t>
      </w:r>
    </w:p>
    <w:p w:rsidR="009048EC" w:rsidRPr="009048EC" w:rsidRDefault="009048EC" w:rsidP="009048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размер месячного денежного вознаграждения лиц замещающих муниципальные должности, устанавливается 2500 рублей должностного оклада по должности государственной гражданской службы области «специалист»  в администрации области, исходя из следующих коэффициентов кратности: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5978"/>
        <w:gridCol w:w="3240"/>
      </w:tblGrid>
      <w:tr w:rsidR="009048EC" w:rsidRPr="009048EC" w:rsidTr="00C061FB"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EC" w:rsidRPr="009048EC" w:rsidRDefault="009048EC" w:rsidP="009048EC">
            <w:pPr>
              <w:jc w:val="center"/>
              <w:rPr>
                <w:sz w:val="24"/>
                <w:szCs w:val="24"/>
              </w:rPr>
            </w:pPr>
            <w:r w:rsidRPr="009048EC">
              <w:rPr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EC" w:rsidRPr="009048EC" w:rsidRDefault="009048EC" w:rsidP="009048EC">
            <w:pPr>
              <w:jc w:val="center"/>
              <w:rPr>
                <w:sz w:val="24"/>
                <w:szCs w:val="24"/>
              </w:rPr>
            </w:pPr>
            <w:r w:rsidRPr="009048EC">
              <w:rPr>
                <w:sz w:val="24"/>
                <w:szCs w:val="24"/>
              </w:rPr>
              <w:t>Коэффициент кратности</w:t>
            </w:r>
          </w:p>
        </w:tc>
      </w:tr>
      <w:tr w:rsidR="009048EC" w:rsidRPr="009048EC" w:rsidTr="00C061FB"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EC" w:rsidRPr="009048EC" w:rsidRDefault="009048EC" w:rsidP="009048EC">
            <w:pPr>
              <w:rPr>
                <w:sz w:val="24"/>
                <w:szCs w:val="24"/>
              </w:rPr>
            </w:pPr>
            <w:r w:rsidRPr="009048EC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EC" w:rsidRPr="009048EC" w:rsidRDefault="009048EC" w:rsidP="009048EC">
            <w:pPr>
              <w:rPr>
                <w:sz w:val="24"/>
                <w:szCs w:val="24"/>
              </w:rPr>
            </w:pPr>
            <w:r w:rsidRPr="009048EC">
              <w:rPr>
                <w:sz w:val="24"/>
                <w:szCs w:val="24"/>
              </w:rPr>
              <w:t>1,5</w:t>
            </w:r>
          </w:p>
        </w:tc>
      </w:tr>
      <w:tr w:rsidR="009048EC" w:rsidRPr="009048EC" w:rsidTr="00C061FB"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EC" w:rsidRPr="009048EC" w:rsidRDefault="009048EC" w:rsidP="009048EC">
            <w:pPr>
              <w:jc w:val="both"/>
              <w:rPr>
                <w:sz w:val="24"/>
                <w:szCs w:val="24"/>
              </w:rPr>
            </w:pPr>
            <w:r w:rsidRPr="009048EC">
              <w:rPr>
                <w:sz w:val="24"/>
                <w:szCs w:val="24"/>
              </w:rPr>
              <w:t xml:space="preserve">Специалист 1-го разряда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EC" w:rsidRPr="009048EC" w:rsidRDefault="009048EC" w:rsidP="009048EC">
            <w:pPr>
              <w:jc w:val="both"/>
              <w:rPr>
                <w:sz w:val="24"/>
                <w:szCs w:val="24"/>
              </w:rPr>
            </w:pPr>
            <w:r w:rsidRPr="009048EC">
              <w:rPr>
                <w:sz w:val="24"/>
                <w:szCs w:val="24"/>
              </w:rPr>
              <w:t>1,26</w:t>
            </w:r>
          </w:p>
        </w:tc>
      </w:tr>
      <w:tr w:rsidR="009048EC" w:rsidRPr="009048EC" w:rsidTr="00C061FB"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EC" w:rsidRPr="009048EC" w:rsidRDefault="009048EC" w:rsidP="009048EC">
            <w:pPr>
              <w:jc w:val="both"/>
              <w:rPr>
                <w:sz w:val="24"/>
                <w:szCs w:val="24"/>
              </w:rPr>
            </w:pPr>
            <w:r w:rsidRPr="009048EC">
              <w:rPr>
                <w:sz w:val="24"/>
                <w:szCs w:val="24"/>
              </w:rPr>
              <w:t xml:space="preserve">Специалист 2-го разряда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EC" w:rsidRPr="009048EC" w:rsidRDefault="009048EC" w:rsidP="009048EC">
            <w:pPr>
              <w:jc w:val="both"/>
              <w:rPr>
                <w:sz w:val="24"/>
                <w:szCs w:val="24"/>
              </w:rPr>
            </w:pPr>
            <w:r w:rsidRPr="009048EC">
              <w:rPr>
                <w:sz w:val="24"/>
                <w:szCs w:val="24"/>
              </w:rPr>
              <w:t>1,13</w:t>
            </w:r>
          </w:p>
        </w:tc>
      </w:tr>
      <w:tr w:rsidR="009048EC" w:rsidRPr="009048EC" w:rsidTr="00C061FB"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EC" w:rsidRPr="009048EC" w:rsidRDefault="009048EC" w:rsidP="009048EC">
            <w:pPr>
              <w:jc w:val="both"/>
              <w:rPr>
                <w:sz w:val="24"/>
                <w:szCs w:val="24"/>
              </w:rPr>
            </w:pPr>
            <w:r w:rsidRPr="009048EC"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EC" w:rsidRPr="009048EC" w:rsidRDefault="009048EC" w:rsidP="009048EC">
            <w:pPr>
              <w:jc w:val="both"/>
              <w:rPr>
                <w:sz w:val="24"/>
                <w:szCs w:val="24"/>
              </w:rPr>
            </w:pPr>
            <w:r w:rsidRPr="009048EC">
              <w:rPr>
                <w:sz w:val="24"/>
                <w:szCs w:val="24"/>
              </w:rPr>
              <w:t>1,0</w:t>
            </w:r>
          </w:p>
        </w:tc>
      </w:tr>
    </w:tbl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Ежемесячное денежное поощрение заместителя главы администрации и муниципальных служащих.</w:t>
      </w:r>
    </w:p>
    <w:p w:rsidR="009048EC" w:rsidRPr="009048EC" w:rsidRDefault="009048EC" w:rsidP="009048E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numPr>
          <w:ilvl w:val="1"/>
          <w:numId w:val="3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главы администрации и муниципальным служащим устанавливается ежемесячное денежное поощрение (в кратном отношении к размеру должностного оклада)</w:t>
      </w: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Заместителю главы администрации – в размере от 1,5 до 2,38 должностного оклада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специалисту  1-2 категории и специалистам  - в размере 1,5 до 3,05  должностного оклада;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5.2 Основными критериями, определяющими возможность выплаты и размер ежемесячного денежного поощрения , является: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добросовестное и качественное исполнение должностных обязанностей, высокие личные показатели по службе;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своевременное выполнение распоряжений и указаний вышестоящих в порядке подчиненности руководителей;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качественное и своевременное представление информации и сведений вышестоящим руководителям;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установленных правил внутреннего трудового распорядка и порядка работы со служебной информацией;</w:t>
      </w:r>
    </w:p>
    <w:p w:rsidR="009048EC" w:rsidRPr="009048EC" w:rsidRDefault="009048EC" w:rsidP="009048EC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квалификации на уровне, достаточном для исполнения должностных обязанностей;</w:t>
      </w:r>
    </w:p>
    <w:p w:rsidR="009048EC" w:rsidRPr="009048EC" w:rsidRDefault="009048EC" w:rsidP="009048EC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хранение государственной или иной охраняемой законом тайны.</w:t>
      </w:r>
    </w:p>
    <w:p w:rsidR="009048EC" w:rsidRPr="009048EC" w:rsidRDefault="009048EC" w:rsidP="009048EC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5.3 Заместителю главы администрации и муниципальным служащим, проработавшим неполный период, принятый в качестве расчетного для начисления поощрения, поступлением в учебные заведения, прохождением курсов по переподготовке (переквалификации) повышению квалификации, увольнении, выходом на пенсию, предоставлением отпуска по беременности и родам, по уходу за ребенком до достижения им возраста трех лет и по другим уважительным причинам, выплата ежемесячного денежного поощрения производится за фактически отработанное  время в данном расчетном периоде</w:t>
      </w:r>
    </w:p>
    <w:p w:rsidR="009048EC" w:rsidRPr="009048EC" w:rsidRDefault="009048EC" w:rsidP="009048E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5.4 Заместитель главы администрации и муниципальные служащие, допустившие упущения в работе и нарушение трудовой дисциплины в расчетном периоде, не предоставляются к ежемесячному денежному поощрению, в том числе за:</w:t>
      </w:r>
    </w:p>
    <w:p w:rsidR="009048EC" w:rsidRPr="009048EC" w:rsidRDefault="009048EC" w:rsidP="009048EC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или качественное выполнение обязанностей, предусмотренных должностными инструкциями;</w:t>
      </w:r>
    </w:p>
    <w:p w:rsidR="009048EC" w:rsidRPr="009048EC" w:rsidRDefault="009048EC" w:rsidP="009048EC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или некачественное выполнение заданий и распоряжений руководителей;</w:t>
      </w:r>
    </w:p>
    <w:p w:rsidR="009048EC" w:rsidRPr="009048EC" w:rsidRDefault="009048EC" w:rsidP="009048EC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совершение прогула, в том числе отсутствие на работе более четырех часов в течение рабочего дня без уважительных причин;</w:t>
      </w:r>
    </w:p>
    <w:p w:rsidR="009048EC" w:rsidRPr="009048EC" w:rsidRDefault="009048EC" w:rsidP="009048EC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появление на работе в нетрезвом состоянии, в состоянии наркотического или токсического опьянения;</w:t>
      </w:r>
    </w:p>
    <w:p w:rsidR="009048EC" w:rsidRPr="009048EC" w:rsidRDefault="009048EC" w:rsidP="009048EC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нарушения трудовой дисциплины.</w:t>
      </w:r>
    </w:p>
    <w:p w:rsidR="009048EC" w:rsidRPr="009048EC" w:rsidRDefault="009048EC" w:rsidP="009048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Ежемесячная надбавка за выслугу лет.</w:t>
      </w:r>
    </w:p>
    <w:p w:rsidR="009048EC" w:rsidRPr="009048EC" w:rsidRDefault="009048EC" w:rsidP="009048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6.1 Ежемесячная надбавка к должностному окладу  за выслугу лет устанавливается в зависимости от стажа муниципальной службы: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стаже муниципальной службы от 1 до 5 лет – 10 процентов должностного оклада;</w:t>
      </w: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при стаже муниципальной службы от 5 до 10 лет – 15 процентов должностного оклада;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стаже муниципальной службы от 10 до 15 лет – 20 процентов должностного оклада;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стаже муниципальной службы от 15  и выше – 30 процентов должностного оклада.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стаж муниципальной службы включаются периоды работы (службы) на должностях муниципальной службы, муниципальных должностях, государственных должностях Российской Федерации, должностях государственной службы и иные периоды трудовой деятельности в соответствии с законодательством Новосибирской области. При этом учитываются периоды работы (службы), ранее засчитанные в установленном порядке.  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установлении ежемесячной надбавки к должностному окладу за выслугу лет муниципальным служащим принимается главой администрации по представлению  муниципальной Комиссии по установлению стажа работы, государственной пенсии, и оформляется распоряжением главы администрации Крутологовского сельсовета Коченёвского района Новосибирской области.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 Начисление надбавки за выслугу лет производится ежемесячно, в процентом отношении к должностному окладу работника, без учета других доплат и надбавок и выплачивается одновременно с заработной платой.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6.3 При исполнении обязанностей временно отсутствующего работника надбавка за выслугу лет муниципальному служащему начисляется на должностной оклад по основному месту работы.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6.4 Надбавка за выслугу лет выплачивается с момента возникновения права на назначение или изменение размера этой надбавки.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право на назначение или изменение размера надбавки за выслугу лет наступило в период, когда за работником в соответствии с законодательством сохраняется средний заработок (переподготовка или повышение квалификации с отрывом от работы в учебном учреждении и др.), указанная надбавка ему устанавливается  с момента наступления этого права и производится соответствующей перерасчет среднего заработка.</w:t>
      </w:r>
    </w:p>
    <w:p w:rsidR="009048EC" w:rsidRPr="009048EC" w:rsidRDefault="009048EC" w:rsidP="009048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надбавка к должностному окладу  за особые условия муниципальной службы</w:t>
      </w: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8EC" w:rsidRPr="009048EC" w:rsidRDefault="009048EC" w:rsidP="009048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7.1 Особые условия муниципальной службы определяются сложностью, напряженностью и специальным режимом работы.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и напряженность выполняемой работы устанавливается исходя из должностных обязанностей (комплексный, межведомственный характер работ, большой объем неотложных работ), прав и ответственности муниципального служащего.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специальным режимом работы понимаются систематические отклонения по служебной необходимости от установленного режима труда и отдыха (ненормированный рабочий день, работа в выходные и праздничные дни, а также разъездной характер работы (систематические командировки).</w:t>
      </w:r>
    </w:p>
    <w:p w:rsidR="009048EC" w:rsidRPr="009048EC" w:rsidRDefault="009048EC" w:rsidP="009048EC">
      <w:pPr>
        <w:numPr>
          <w:ilvl w:val="1"/>
          <w:numId w:val="3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к должностному окладу муниципального служащего  за особые условия муниципальной службы устанавливается:</w:t>
      </w:r>
    </w:p>
    <w:p w:rsidR="009048EC" w:rsidRPr="009048EC" w:rsidRDefault="009048EC" w:rsidP="0090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по ведущим должностям муниципальной службы – в размере 1,2 должностного оклада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младшим должностям муниципальной службы – в размере до 0,6 должностного оклада.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7.3  Ежемесячная надбавка за особые условия муниципальной службы может быть увеличена или уменьшена при изменении степени сложности и напряженности работы. Ежемесячная надбавка за особые условия муниципальной службы может быть уменьшена: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выполнение в срок постановлений, распоряжений, указаний руководителей органов местного самоуправления;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некачественное исполнение служебных обязанностей, порученной работы, нарушение трудовой дисциплины;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необеспечение сохранности материальных ценностей;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другие упущения.     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7.4 При установлении надбавки за особые условия муниципальной службы учитывается исполнение муниципальным служащим обязанностей отсутствующего муниципального служащего без освобождения от своей основной работы.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Ежемесячная надбавка за классный чин</w:t>
      </w:r>
    </w:p>
    <w:p w:rsidR="009048EC" w:rsidRPr="009048EC" w:rsidRDefault="009048EC" w:rsidP="009048EC">
      <w:pPr>
        <w:spacing w:before="100" w:beforeAutospacing="1" w:after="100" w:afterAutospacing="1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Ежемесячная надбавка за классный чин устанавливается 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</w:t>
      </w: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профессионального уровня  и продолжительности муниципальной службы  в замещаемой  должности муниципальной службы в следующих размерах:  </w:t>
      </w:r>
    </w:p>
    <w:p w:rsidR="009048EC" w:rsidRPr="009048EC" w:rsidRDefault="009048EC" w:rsidP="009048EC">
      <w:pPr>
        <w:spacing w:before="100" w:beforeAutospacing="1" w:after="100" w:afterAutospacing="1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2739"/>
      </w:tblGrid>
      <w:tr w:rsidR="009048EC" w:rsidRPr="009048EC" w:rsidTr="00C061FB"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EC" w:rsidRPr="009048EC" w:rsidRDefault="009048EC" w:rsidP="0090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классного чина муниципальных служащих 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EC" w:rsidRPr="009048EC" w:rsidRDefault="009048EC" w:rsidP="0090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ежемесячной надбавки</w:t>
            </w:r>
          </w:p>
        </w:tc>
      </w:tr>
      <w:tr w:rsidR="009048EC" w:rsidRPr="009048EC" w:rsidTr="00C061FB"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C" w:rsidRPr="009048EC" w:rsidRDefault="009048EC" w:rsidP="0090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3класса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C" w:rsidRPr="009048EC" w:rsidRDefault="009048EC" w:rsidP="0090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</w:tr>
      <w:tr w:rsidR="009048EC" w:rsidRPr="009048EC" w:rsidTr="00C061FB">
        <w:trPr>
          <w:trHeight w:val="357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EC" w:rsidRPr="009048EC" w:rsidRDefault="009048EC" w:rsidP="0090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EC" w:rsidRPr="009048EC" w:rsidRDefault="009048EC" w:rsidP="0090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</w:tr>
      <w:tr w:rsidR="009048EC" w:rsidRPr="009048EC" w:rsidTr="00C061FB">
        <w:trPr>
          <w:trHeight w:val="357"/>
        </w:trPr>
        <w:tc>
          <w:tcPr>
            <w:tcW w:w="6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EC" w:rsidRPr="009048EC" w:rsidRDefault="009048EC" w:rsidP="0090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EC" w:rsidRPr="009048EC" w:rsidRDefault="009048EC" w:rsidP="0090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</w:tr>
      <w:tr w:rsidR="009048EC" w:rsidRPr="009048EC" w:rsidTr="00C061FB">
        <w:trPr>
          <w:trHeight w:val="357"/>
        </w:trPr>
        <w:tc>
          <w:tcPr>
            <w:tcW w:w="6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EC" w:rsidRPr="009048EC" w:rsidRDefault="009048EC" w:rsidP="0090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EC" w:rsidRPr="009048EC" w:rsidRDefault="009048EC" w:rsidP="0090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</w:tr>
    </w:tbl>
    <w:p w:rsidR="009048EC" w:rsidRPr="009048EC" w:rsidRDefault="009048EC" w:rsidP="009048EC">
      <w:pPr>
        <w:spacing w:before="100" w:beforeAutospacing="1" w:after="100" w:afterAutospacing="1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надбавка за классный чин устанавливается с момента присвоения муниципальным служащим классных чинов муниципальной службы. </w:t>
      </w:r>
    </w:p>
    <w:p w:rsidR="009048EC" w:rsidRPr="009048EC" w:rsidRDefault="009048EC" w:rsidP="009048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Премия за выполнение особо важных и сложных заданий.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9.1    Муниципальные служащие могут быть премированы за выполнение особо важных и сложных заданий. Размер премии за выполнение особо важных и сложных заданий определяется распоряжением Главы администрации в процентах к должностному окладу.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9.2 Основными критериями, дающими право муниципальному служащему на получение премии за выполнение особо важных и сложных заданий, являются: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досрочное выполнение на высоком профессиональном уровне конкретных поручений и заданий, реализация которых имеет большое значение для функционирования органов местного самоуправления администрации Крутологовского сельсовета.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проявление инициативы в подготовке и выработке комплекса мероприятий по выполнению особо важных и сложных заданий;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своевременная и четкая организация деятельности муниципальных служащих по выполнению особо важных и сложных заданий.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9.3     Премия за выполнение особо важных и сложных заданий – выплаты премии предусматриваются в размере не более двух месячных окладов денежного содержания в расчете на год.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Единовременная выплата и  материальная помощь.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10.1 Единовременная выплата при предоставлении ежегодного оплачиваемого отпуска выплачивается муниципальному служащему в размере двух месячных окладов денежного содержания в год.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в размере одного месячного оклада денежного содержания выплачивается на основании заявления муниципального служащего, согласованного с Главой Крутологовского сельсовета, один раз в календарном году, как правило, при уходе в ежегодный основной оплачиваемый отпуск или в другое время в течение календарного года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10.2 Единовременная выплата вновь принятым муниципальным служащим, выплачивается пропорционально отработанному времени в расчетном  году.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служащим, уволенным в течение расчетного года, единовременная выплата выплачивается за фактически отработанное время.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10.3 Муниципальным служащим при возникших в его семье материальных затруднениях (заболевание, смерть ближайших родственников и другие уважительные причины) может быть оказана дополнительная материальная помощь.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выплачивается по письменному заявлению муниципального служащего с указанием причин.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смерти муниципального служащего, материальная помощь выплачивается супругу (супруге), одному из родителей или другому члену семьи.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   Выплата всех видов материальной помощи производится в пределах средств, предусмотренных на оплату труда в местном бюджете на очередной финансовый год. 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Иные виды премий.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11.1 Премирование муниципальных служащих осуществляется по результатам работы, за квартал,  год, за добросовестный труд и в связи с юбилейными датами (50, 55, 60 лет со дня рождения), к праздничным датам: Международный женский день 8 Марта и День защитника Отечества.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11.2   Премии по результатам работы за квартал, год выплачиваются пропорционально фактически отработанного времени.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11.3    Премии максимальным размером не ограничиваются.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При назначении премии за квартал или год учитывается исполнение муниципальным служащим обязанностей отсутствующего муниципального служащего без освобождения от своей основной работы.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Оплата труда при исполнении обязанностей временно отсутствующего муниципального служащего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 Муниципальному служащему, выполняющему наряду со своими должностными обязанностям, дополнительную работу по другой должности в период временного отсутствия (отпуск, временная нетрудоспособность, командировка) муниципального служащего производится доплата за совмещение должностей по соглашению с Главой  администрации Крутологовского сельсовета. </w:t>
      </w:r>
    </w:p>
    <w:p w:rsidR="009048EC" w:rsidRPr="009048EC" w:rsidRDefault="009048EC" w:rsidP="009048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Использование экономии фонда заработной платы муниципальных служащих.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13.1 Экономия фонда заработной платы муниципальных служащих за отчетный период (месяц, квартал, полугодие, год) может быть использована: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дополнительное премирование муниципальных служащих ежемесячно, по итогам  работы за квартал, год;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 выплату материальной помощи.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13.2 Выплата материальной помощи осуществляется на основании личного заявления муниципального служащего  и распоряжения Главы администрации.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>13.3 Решение о направлении использования экономии фонда заработной платы принимает Глава администрации путем издания соответствующего распоряжения.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8EC" w:rsidRPr="009048EC" w:rsidRDefault="009048EC" w:rsidP="009048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Заключительные положения</w:t>
      </w:r>
    </w:p>
    <w:p w:rsidR="009048EC" w:rsidRPr="009048EC" w:rsidRDefault="009048EC" w:rsidP="009048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numPr>
          <w:ilvl w:val="1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(индексация)  денежного вознаграждения лиц, замещающих муниципальные должности, должностных окладов муниципальных служащих </w:t>
      </w:r>
      <w:r w:rsidRPr="00904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производится одновременно при увеличении (индексации) окладов денежного содержания государственных гражданских служащих Новосибирской области в соответствии с законом Новосибирской области об областном бюджете Новосибирской области на соответствующий год.</w:t>
      </w:r>
    </w:p>
    <w:p w:rsidR="009048EC" w:rsidRPr="009048EC" w:rsidRDefault="009048EC" w:rsidP="009048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8EC" w:rsidRPr="009048EC" w:rsidRDefault="009048EC" w:rsidP="009048EC"/>
    <w:p w:rsidR="003F229D" w:rsidRDefault="003F229D"/>
    <w:sectPr w:rsidR="003F229D" w:rsidSect="009702EA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242E">
      <w:pPr>
        <w:spacing w:after="0" w:line="240" w:lineRule="auto"/>
      </w:pPr>
      <w:r>
        <w:separator/>
      </w:r>
    </w:p>
  </w:endnote>
  <w:endnote w:type="continuationSeparator" w:id="0">
    <w:p w:rsidR="00000000" w:rsidRDefault="00B9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242E">
      <w:pPr>
        <w:spacing w:after="0" w:line="240" w:lineRule="auto"/>
      </w:pPr>
      <w:r>
        <w:separator/>
      </w:r>
    </w:p>
  </w:footnote>
  <w:footnote w:type="continuationSeparator" w:id="0">
    <w:p w:rsidR="00000000" w:rsidRDefault="00B9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EA" w:rsidRDefault="009048EC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CB07CC" wp14:editId="64F6BF5A">
              <wp:simplePos x="0" y="0"/>
              <wp:positionH relativeFrom="page">
                <wp:posOffset>6908800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559" name="Прямоугольник 5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2EA" w:rsidRPr="00C74722" w:rsidRDefault="009048EC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  <w:r w:rsidRPr="00C74722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C74722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B9242E" w:rsidRPr="00B9242E">
                            <w:rPr>
                              <w:rFonts w:ascii="Cambria" w:hAnsi="Cambria"/>
                              <w:noProof/>
                              <w:sz w:val="48"/>
                              <w:szCs w:val="48"/>
                            </w:rPr>
                            <w:t>12</w:t>
                          </w:r>
                          <w:r w:rsidRPr="00C74722">
                            <w:rPr>
                              <w:rFonts w:ascii="Cambria" w:hAnsi="Cambria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59" o:spid="_x0000_s1026" style="position:absolute;margin-left:544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dNoQIAAAI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" o:allowincell="f" stroked="f">
              <v:textbox>
                <w:txbxContent>
                  <w:p w:rsidR="009702EA" w:rsidRPr="00C74722" w:rsidRDefault="009048EC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  <w:r w:rsidRPr="00C74722">
                      <w:rPr>
                        <w:rFonts w:ascii="Calibri" w:hAnsi="Calibri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C74722">
                      <w:rPr>
                        <w:rFonts w:ascii="Calibri" w:hAnsi="Calibri"/>
                      </w:rPr>
                      <w:fldChar w:fldCharType="separate"/>
                    </w:r>
                    <w:r w:rsidR="00B9242E" w:rsidRPr="00B9242E">
                      <w:rPr>
                        <w:rFonts w:ascii="Cambria" w:hAnsi="Cambria"/>
                        <w:noProof/>
                        <w:sz w:val="48"/>
                        <w:szCs w:val="48"/>
                      </w:rPr>
                      <w:t>12</w:t>
                    </w:r>
                    <w:r w:rsidRPr="00C74722">
                      <w:rPr>
                        <w:rFonts w:ascii="Cambria" w:hAnsi="Cambria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4A6"/>
    <w:multiLevelType w:val="hybridMultilevel"/>
    <w:tmpl w:val="A8AEB2A6"/>
    <w:lvl w:ilvl="0" w:tplc="5EFC55B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F3191"/>
    <w:multiLevelType w:val="multilevel"/>
    <w:tmpl w:val="A83237E8"/>
    <w:lvl w:ilvl="0">
      <w:start w:val="5"/>
      <w:numFmt w:val="decimal"/>
      <w:lvlText w:val="%1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8D3257F"/>
    <w:multiLevelType w:val="hybridMultilevel"/>
    <w:tmpl w:val="7F5E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A424F"/>
    <w:multiLevelType w:val="multilevel"/>
    <w:tmpl w:val="82BABDB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5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84D4CFD"/>
    <w:multiLevelType w:val="hybridMultilevel"/>
    <w:tmpl w:val="E03A8AC0"/>
    <w:lvl w:ilvl="0" w:tplc="7B480130">
      <w:start w:val="1"/>
      <w:numFmt w:val="decimal"/>
      <w:lvlText w:val="%1."/>
      <w:lvlJc w:val="left"/>
      <w:pPr>
        <w:ind w:left="666" w:hanging="456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D206BE6"/>
    <w:multiLevelType w:val="hybridMultilevel"/>
    <w:tmpl w:val="2578C8F2"/>
    <w:lvl w:ilvl="0" w:tplc="7130DF7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2257D67"/>
    <w:multiLevelType w:val="multilevel"/>
    <w:tmpl w:val="6B5E8A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16">
    <w:nsid w:val="333531A5"/>
    <w:multiLevelType w:val="multilevel"/>
    <w:tmpl w:val="E78217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365651F4"/>
    <w:multiLevelType w:val="multilevel"/>
    <w:tmpl w:val="6F8E0924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8CA4AF5"/>
    <w:multiLevelType w:val="multilevel"/>
    <w:tmpl w:val="A1D02352"/>
    <w:lvl w:ilvl="0">
      <w:start w:val="7"/>
      <w:numFmt w:val="decimal"/>
      <w:lvlText w:val="%1."/>
      <w:lvlJc w:val="left"/>
      <w:pPr>
        <w:tabs>
          <w:tab w:val="num" w:pos="492"/>
        </w:tabs>
        <w:ind w:left="492" w:hanging="492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0">
    <w:nsid w:val="3B5F6A89"/>
    <w:multiLevelType w:val="multilevel"/>
    <w:tmpl w:val="2904DF4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1">
    <w:nsid w:val="3C030B38"/>
    <w:multiLevelType w:val="multilevel"/>
    <w:tmpl w:val="E55A51C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2">
    <w:nsid w:val="401F2C5D"/>
    <w:multiLevelType w:val="multilevel"/>
    <w:tmpl w:val="5EBA6A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3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24">
    <w:nsid w:val="51E620C2"/>
    <w:multiLevelType w:val="hybridMultilevel"/>
    <w:tmpl w:val="39606D2C"/>
    <w:lvl w:ilvl="0" w:tplc="7B480130">
      <w:start w:val="1"/>
      <w:numFmt w:val="decimal"/>
      <w:lvlText w:val="%1."/>
      <w:lvlJc w:val="left"/>
      <w:pPr>
        <w:ind w:left="666" w:hanging="456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104"/>
        </w:tabs>
        <w:ind w:left="110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BA93563"/>
    <w:multiLevelType w:val="multilevel"/>
    <w:tmpl w:val="967CA8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61E73603"/>
    <w:multiLevelType w:val="multilevel"/>
    <w:tmpl w:val="7AF2237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sz w:val="24"/>
      </w:rPr>
    </w:lvl>
  </w:abstractNum>
  <w:abstractNum w:abstractNumId="28">
    <w:nsid w:val="65B356C9"/>
    <w:multiLevelType w:val="hybridMultilevel"/>
    <w:tmpl w:val="C13CB864"/>
    <w:lvl w:ilvl="0" w:tplc="7B480130">
      <w:start w:val="1"/>
      <w:numFmt w:val="decimal"/>
      <w:lvlText w:val="%1."/>
      <w:lvlJc w:val="left"/>
      <w:pPr>
        <w:ind w:left="666" w:hanging="456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A01711"/>
    <w:multiLevelType w:val="hybridMultilevel"/>
    <w:tmpl w:val="046CDC2C"/>
    <w:lvl w:ilvl="0" w:tplc="83BE9B5E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5656522"/>
    <w:multiLevelType w:val="hybridMultilevel"/>
    <w:tmpl w:val="5456E414"/>
    <w:lvl w:ilvl="0" w:tplc="7B480130">
      <w:start w:val="1"/>
      <w:numFmt w:val="decimal"/>
      <w:lvlText w:val="%1."/>
      <w:lvlJc w:val="left"/>
      <w:pPr>
        <w:ind w:left="666" w:hanging="456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6"/>
  </w:num>
  <w:num w:numId="5">
    <w:abstractNumId w:val="25"/>
  </w:num>
  <w:num w:numId="6">
    <w:abstractNumId w:val="20"/>
  </w:num>
  <w:num w:numId="7">
    <w:abstractNumId w:val="10"/>
  </w:num>
  <w:num w:numId="8">
    <w:abstractNumId w:val="31"/>
  </w:num>
  <w:num w:numId="9">
    <w:abstractNumId w:val="11"/>
  </w:num>
  <w:num w:numId="10">
    <w:abstractNumId w:val="14"/>
  </w:num>
  <w:num w:numId="11">
    <w:abstractNumId w:val="34"/>
  </w:num>
  <w:num w:numId="12">
    <w:abstractNumId w:val="5"/>
  </w:num>
  <w:num w:numId="13">
    <w:abstractNumId w:val="18"/>
  </w:num>
  <w:num w:numId="14">
    <w:abstractNumId w:val="8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4"/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8"/>
  </w:num>
  <w:num w:numId="35">
    <w:abstractNumId w:val="24"/>
  </w:num>
  <w:num w:numId="36">
    <w:abstractNumId w:val="9"/>
  </w:num>
  <w:num w:numId="37">
    <w:abstractNumId w:val="0"/>
  </w:num>
  <w:num w:numId="38">
    <w:abstractNumId w:val="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3F"/>
    <w:rsid w:val="003F229D"/>
    <w:rsid w:val="008E393F"/>
    <w:rsid w:val="009048EC"/>
    <w:rsid w:val="00B9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8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8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9048EC"/>
  </w:style>
  <w:style w:type="paragraph" w:styleId="3">
    <w:name w:val="Body Text 3"/>
    <w:basedOn w:val="a"/>
    <w:link w:val="30"/>
    <w:rsid w:val="009048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0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9048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048E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04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048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9048E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048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048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9048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0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9048E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9">
    <w:name w:val="p9"/>
    <w:basedOn w:val="a"/>
    <w:rsid w:val="0090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048EC"/>
  </w:style>
  <w:style w:type="paragraph" w:customStyle="1" w:styleId="ConsPlusNormal">
    <w:name w:val="ConsPlusNormal"/>
    <w:rsid w:val="00904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1">
    <w:name w:val="blk1"/>
    <w:rsid w:val="009048EC"/>
    <w:rPr>
      <w:vanish w:val="0"/>
      <w:webHidden w:val="0"/>
      <w:specVanish w:val="0"/>
    </w:rPr>
  </w:style>
  <w:style w:type="character" w:styleId="a9">
    <w:name w:val="Hyperlink"/>
    <w:uiPriority w:val="99"/>
    <w:unhideWhenUsed/>
    <w:rsid w:val="009048EC"/>
    <w:rPr>
      <w:strike w:val="0"/>
      <w:dstrike w:val="0"/>
      <w:color w:val="000000"/>
      <w:u w:val="none"/>
      <w:effect w:val="none"/>
    </w:rPr>
  </w:style>
  <w:style w:type="character" w:styleId="aa">
    <w:name w:val="line number"/>
    <w:rsid w:val="009048EC"/>
  </w:style>
  <w:style w:type="paragraph" w:styleId="ab">
    <w:name w:val="header"/>
    <w:basedOn w:val="a"/>
    <w:link w:val="ac"/>
    <w:rsid w:val="009048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0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9048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0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048EC"/>
    <w:pPr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5"/>
    <w:rsid w:val="00904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8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8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9048EC"/>
  </w:style>
  <w:style w:type="paragraph" w:styleId="3">
    <w:name w:val="Body Text 3"/>
    <w:basedOn w:val="a"/>
    <w:link w:val="30"/>
    <w:rsid w:val="009048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0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9048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048E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04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048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9048E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048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048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9048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0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9048E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9">
    <w:name w:val="p9"/>
    <w:basedOn w:val="a"/>
    <w:rsid w:val="0090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048EC"/>
  </w:style>
  <w:style w:type="paragraph" w:customStyle="1" w:styleId="ConsPlusNormal">
    <w:name w:val="ConsPlusNormal"/>
    <w:rsid w:val="00904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1">
    <w:name w:val="blk1"/>
    <w:rsid w:val="009048EC"/>
    <w:rPr>
      <w:vanish w:val="0"/>
      <w:webHidden w:val="0"/>
      <w:specVanish w:val="0"/>
    </w:rPr>
  </w:style>
  <w:style w:type="character" w:styleId="a9">
    <w:name w:val="Hyperlink"/>
    <w:uiPriority w:val="99"/>
    <w:unhideWhenUsed/>
    <w:rsid w:val="009048EC"/>
    <w:rPr>
      <w:strike w:val="0"/>
      <w:dstrike w:val="0"/>
      <w:color w:val="000000"/>
      <w:u w:val="none"/>
      <w:effect w:val="none"/>
    </w:rPr>
  </w:style>
  <w:style w:type="character" w:styleId="aa">
    <w:name w:val="line number"/>
    <w:rsid w:val="009048EC"/>
  </w:style>
  <w:style w:type="paragraph" w:styleId="ab">
    <w:name w:val="header"/>
    <w:basedOn w:val="a"/>
    <w:link w:val="ac"/>
    <w:rsid w:val="009048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0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9048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0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048EC"/>
    <w:pPr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5"/>
    <w:rsid w:val="00904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5644</Words>
  <Characters>32174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2019-03-14T04:09:00Z</dcterms:created>
  <dcterms:modified xsi:type="dcterms:W3CDTF">2019-03-14T05:46:00Z</dcterms:modified>
</cp:coreProperties>
</file>