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C1A" w:rsidRPr="0018487B" w:rsidRDefault="00FB0C1A" w:rsidP="00FB0C1A">
      <w:pPr>
        <w:pStyle w:val="a4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18487B">
        <w:rPr>
          <w:rFonts w:ascii="Times New Roman" w:hAnsi="Times New Roman"/>
          <w:b/>
          <w:sz w:val="28"/>
          <w:szCs w:val="28"/>
          <w:lang w:val="ru-RU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  <w:lang w:val="ru-RU"/>
        </w:rPr>
        <w:t>КРУТОЛОГОВСКОГО</w:t>
      </w:r>
      <w:r w:rsidRPr="0018487B">
        <w:rPr>
          <w:rFonts w:ascii="Times New Roman" w:hAnsi="Times New Roman"/>
          <w:b/>
          <w:sz w:val="28"/>
          <w:szCs w:val="28"/>
          <w:lang w:val="ru-RU"/>
        </w:rPr>
        <w:t xml:space="preserve"> СЕЛЬСОВЕТА</w:t>
      </w:r>
    </w:p>
    <w:p w:rsidR="00FB0C1A" w:rsidRPr="0018487B" w:rsidRDefault="00FB0C1A" w:rsidP="00FB0C1A">
      <w:pPr>
        <w:pStyle w:val="a4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18487B">
        <w:rPr>
          <w:rFonts w:ascii="Times New Roman" w:hAnsi="Times New Roman"/>
          <w:b/>
          <w:sz w:val="28"/>
          <w:szCs w:val="28"/>
          <w:lang w:val="ru-RU"/>
        </w:rPr>
        <w:t>КОЧЕНЕВСКОГО РАЙОНА НОВОСИБИРСКОЙ ОБЛАСТИ</w:t>
      </w:r>
    </w:p>
    <w:p w:rsidR="00FB0C1A" w:rsidRPr="0018487B" w:rsidRDefault="00FB0C1A" w:rsidP="00FB0C1A">
      <w:pPr>
        <w:pStyle w:val="a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FB0C1A" w:rsidRDefault="00FB0C1A" w:rsidP="00FB0C1A">
      <w:pPr>
        <w:widowControl w:val="0"/>
        <w:jc w:val="center"/>
        <w:rPr>
          <w:b/>
          <w:bCs/>
          <w:snapToGrid w:val="0"/>
          <w:sz w:val="32"/>
          <w:szCs w:val="32"/>
        </w:rPr>
      </w:pPr>
      <w:r>
        <w:rPr>
          <w:b/>
          <w:bCs/>
          <w:snapToGrid w:val="0"/>
          <w:sz w:val="32"/>
          <w:szCs w:val="32"/>
        </w:rPr>
        <w:t>ПОСТАНОВЛЕНИЕ</w:t>
      </w:r>
    </w:p>
    <w:p w:rsidR="00FB0C1A" w:rsidRDefault="00FB0C1A" w:rsidP="00FB0C1A">
      <w:pPr>
        <w:jc w:val="center"/>
        <w:rPr>
          <w:sz w:val="28"/>
          <w:szCs w:val="28"/>
        </w:rPr>
      </w:pPr>
    </w:p>
    <w:p w:rsidR="00FB0C1A" w:rsidRDefault="00FB0C1A" w:rsidP="00FB0C1A">
      <w:pPr>
        <w:jc w:val="center"/>
        <w:rPr>
          <w:sz w:val="28"/>
          <w:szCs w:val="28"/>
        </w:rPr>
      </w:pPr>
    </w:p>
    <w:p w:rsidR="00FB0C1A" w:rsidRDefault="00FB0C1A" w:rsidP="00FB0C1A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20.07.2021           №   39</w:t>
      </w:r>
    </w:p>
    <w:p w:rsidR="00FB0C1A" w:rsidRDefault="00FB0C1A" w:rsidP="00FB0C1A">
      <w:pPr>
        <w:pStyle w:val="a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79659B">
        <w:rPr>
          <w:b/>
          <w:bCs/>
          <w:color w:val="000000"/>
          <w:sz w:val="28"/>
          <w:szCs w:val="28"/>
        </w:rPr>
        <w:t xml:space="preserve">Об утверждении порядка взаимодействия администрации </w:t>
      </w:r>
      <w:r>
        <w:rPr>
          <w:b/>
          <w:bCs/>
          <w:color w:val="000000"/>
          <w:sz w:val="28"/>
          <w:szCs w:val="28"/>
        </w:rPr>
        <w:t>Крутологовского сельсовета Коченевского района</w:t>
      </w:r>
      <w:r w:rsidRPr="0079659B">
        <w:rPr>
          <w:b/>
          <w:bCs/>
          <w:color w:val="000000"/>
          <w:sz w:val="28"/>
          <w:szCs w:val="28"/>
        </w:rPr>
        <w:t xml:space="preserve">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proofErr w:type="gramStart"/>
      <w:r w:rsidRPr="0079659B">
        <w:rPr>
          <w:color w:val="000000"/>
          <w:sz w:val="28"/>
          <w:szCs w:val="28"/>
        </w:rPr>
        <w:t>В соответствии с пунктом 3 статьи 17.3 Федерального закона от 11.08.1995 № 135-ФЗ «О благотворительной деятельности и добровольчестве (</w:t>
      </w:r>
      <w:proofErr w:type="spellStart"/>
      <w:r w:rsidRPr="0079659B">
        <w:rPr>
          <w:color w:val="000000"/>
          <w:sz w:val="28"/>
          <w:szCs w:val="28"/>
        </w:rPr>
        <w:t>волонтерстве</w:t>
      </w:r>
      <w:proofErr w:type="spellEnd"/>
      <w:r w:rsidRPr="0079659B">
        <w:rPr>
          <w:color w:val="000000"/>
          <w:sz w:val="28"/>
          <w:szCs w:val="28"/>
        </w:rPr>
        <w:t>)»</w:t>
      </w:r>
      <w:r>
        <w:rPr>
          <w:color w:val="000000"/>
          <w:sz w:val="28"/>
          <w:szCs w:val="28"/>
        </w:rPr>
        <w:t xml:space="preserve">, </w:t>
      </w:r>
      <w:r w:rsidRPr="001B24B0">
        <w:rPr>
          <w:color w:val="000000"/>
          <w:sz w:val="28"/>
          <w:szCs w:val="28"/>
        </w:rPr>
        <w:t>постановлением Правительства Российской Федерации от 28.11.2018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</w:t>
      </w:r>
      <w:proofErr w:type="gramEnd"/>
      <w:r w:rsidRPr="001B24B0">
        <w:rPr>
          <w:color w:val="000000"/>
          <w:sz w:val="28"/>
          <w:szCs w:val="28"/>
        </w:rPr>
        <w:t xml:space="preserve">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</w:t>
      </w:r>
      <w:r w:rsidRPr="0079659B">
        <w:rPr>
          <w:color w:val="000000"/>
          <w:sz w:val="28"/>
          <w:szCs w:val="28"/>
        </w:rPr>
        <w:t xml:space="preserve"> администрация </w:t>
      </w:r>
      <w:r>
        <w:rPr>
          <w:color w:val="000000"/>
          <w:sz w:val="28"/>
          <w:szCs w:val="28"/>
        </w:rPr>
        <w:t xml:space="preserve">Крутологовского сельсовета Коченевского района </w:t>
      </w:r>
      <w:r w:rsidRPr="0079659B">
        <w:rPr>
          <w:color w:val="000000"/>
          <w:sz w:val="28"/>
          <w:szCs w:val="28"/>
        </w:rPr>
        <w:t>Новосибирской области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ПОСТАНОВЛЯЕТ:</w:t>
      </w:r>
    </w:p>
    <w:p w:rsidR="00FB0C1A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1. Утвердить порядок взаимодействия администрации </w:t>
      </w:r>
      <w:r>
        <w:rPr>
          <w:color w:val="000000"/>
          <w:sz w:val="28"/>
          <w:szCs w:val="28"/>
        </w:rPr>
        <w:t>Крутологовского сельсовета Коченевского района</w:t>
      </w:r>
      <w:r w:rsidRPr="0079659B">
        <w:rPr>
          <w:color w:val="000000"/>
          <w:sz w:val="28"/>
          <w:szCs w:val="28"/>
        </w:rPr>
        <w:t xml:space="preserve">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</w:t>
      </w:r>
      <w:r>
        <w:rPr>
          <w:color w:val="000000"/>
          <w:sz w:val="28"/>
          <w:szCs w:val="28"/>
        </w:rPr>
        <w:t xml:space="preserve"> </w:t>
      </w:r>
      <w:r w:rsidRPr="0079659B">
        <w:rPr>
          <w:color w:val="000000"/>
          <w:sz w:val="28"/>
          <w:szCs w:val="28"/>
        </w:rPr>
        <w:t xml:space="preserve">организациями </w:t>
      </w:r>
      <w:r>
        <w:rPr>
          <w:color w:val="000000"/>
          <w:sz w:val="28"/>
          <w:szCs w:val="28"/>
        </w:rPr>
        <w:t>согласно Приложению к настоящему постановлению</w:t>
      </w:r>
      <w:r w:rsidRPr="0079659B">
        <w:rPr>
          <w:color w:val="000000"/>
          <w:sz w:val="28"/>
          <w:szCs w:val="28"/>
        </w:rPr>
        <w:t>.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C40F2C">
        <w:rPr>
          <w:color w:val="000000"/>
          <w:sz w:val="28"/>
          <w:szCs w:val="28"/>
        </w:rPr>
        <w:t xml:space="preserve">2. </w:t>
      </w:r>
      <w:proofErr w:type="gramStart"/>
      <w:r w:rsidRPr="00C40F2C">
        <w:rPr>
          <w:color w:val="000000"/>
          <w:sz w:val="28"/>
          <w:szCs w:val="28"/>
        </w:rPr>
        <w:t>Разместить</w:t>
      </w:r>
      <w:proofErr w:type="gramEnd"/>
      <w:r w:rsidRPr="00C40F2C">
        <w:rPr>
          <w:color w:val="000000"/>
          <w:sz w:val="28"/>
          <w:szCs w:val="28"/>
        </w:rPr>
        <w:t xml:space="preserve"> настоящее постановление на официальном сайте администрации </w:t>
      </w:r>
      <w:r>
        <w:rPr>
          <w:color w:val="000000"/>
          <w:sz w:val="28"/>
          <w:szCs w:val="28"/>
        </w:rPr>
        <w:t>Крутологовского сельсовета Коченевского района</w:t>
      </w:r>
      <w:r w:rsidRPr="00C40F2C">
        <w:rPr>
          <w:color w:val="000000"/>
          <w:sz w:val="28"/>
          <w:szCs w:val="28"/>
        </w:rPr>
        <w:t xml:space="preserve"> Новосибирской области и опубликовать в периодическом печатном издании </w:t>
      </w:r>
      <w:r>
        <w:rPr>
          <w:color w:val="000000"/>
          <w:sz w:val="28"/>
          <w:szCs w:val="28"/>
        </w:rPr>
        <w:t>«Крутологовские вести».</w:t>
      </w:r>
    </w:p>
    <w:p w:rsidR="00FB0C1A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79659B">
        <w:rPr>
          <w:color w:val="000000"/>
          <w:sz w:val="28"/>
          <w:szCs w:val="28"/>
        </w:rPr>
        <w:t xml:space="preserve">. </w:t>
      </w:r>
      <w:proofErr w:type="gramStart"/>
      <w:r w:rsidRPr="0079659B">
        <w:rPr>
          <w:color w:val="000000"/>
          <w:sz w:val="28"/>
          <w:szCs w:val="28"/>
        </w:rPr>
        <w:t>Контроль за</w:t>
      </w:r>
      <w:proofErr w:type="gramEnd"/>
      <w:r w:rsidRPr="0079659B">
        <w:rPr>
          <w:color w:val="000000"/>
          <w:sz w:val="28"/>
          <w:szCs w:val="28"/>
        </w:rPr>
        <w:t xml:space="preserve"> исполнением настоящего постановления </w:t>
      </w:r>
      <w:r>
        <w:rPr>
          <w:color w:val="000000"/>
          <w:sz w:val="28"/>
          <w:szCs w:val="28"/>
        </w:rPr>
        <w:t>оставляю за собой.</w:t>
      </w:r>
    </w:p>
    <w:p w:rsidR="00FB0C1A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 Настоящее постановление вступает в силу после его официального опубликования.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FB0C1A" w:rsidRDefault="00FB0C1A" w:rsidP="00FB0C1A">
      <w:pPr>
        <w:widowControl w:val="0"/>
        <w:rPr>
          <w:sz w:val="28"/>
          <w:szCs w:val="28"/>
        </w:rPr>
      </w:pPr>
      <w:r w:rsidRPr="005A34B8">
        <w:rPr>
          <w:sz w:val="28"/>
          <w:szCs w:val="28"/>
        </w:rPr>
        <w:t>Глава Крутологовского</w:t>
      </w:r>
      <w:r>
        <w:rPr>
          <w:sz w:val="28"/>
          <w:szCs w:val="28"/>
        </w:rPr>
        <w:t xml:space="preserve">  сельсовета                                     С.М.Иванова</w:t>
      </w:r>
    </w:p>
    <w:p w:rsidR="00FB0C1A" w:rsidRDefault="00FB0C1A" w:rsidP="00FB0C1A">
      <w:pPr>
        <w:widowControl w:val="0"/>
        <w:rPr>
          <w:sz w:val="28"/>
          <w:szCs w:val="28"/>
        </w:rPr>
      </w:pPr>
    </w:p>
    <w:p w:rsidR="00FB0C1A" w:rsidRPr="005A34B8" w:rsidRDefault="00FB0C1A" w:rsidP="00FB0C1A">
      <w:pPr>
        <w:widowControl w:val="0"/>
        <w:rPr>
          <w:sz w:val="28"/>
          <w:szCs w:val="28"/>
        </w:rPr>
      </w:pPr>
      <w:bookmarkStart w:id="0" w:name="_GoBack"/>
      <w:bookmarkEnd w:id="0"/>
    </w:p>
    <w:p w:rsidR="00FB0C1A" w:rsidRPr="0079659B" w:rsidRDefault="00FB0C1A" w:rsidP="00FB0C1A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lastRenderedPageBreak/>
        <w:t> 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 xml:space="preserve">Приложение 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к постановлению</w:t>
      </w:r>
    </w:p>
    <w:p w:rsidR="00FB0C1A" w:rsidRDefault="00FB0C1A" w:rsidP="00FB0C1A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администрации </w:t>
      </w:r>
      <w:r>
        <w:rPr>
          <w:color w:val="000000"/>
          <w:sz w:val="28"/>
          <w:szCs w:val="28"/>
        </w:rPr>
        <w:t xml:space="preserve">Крутологовского 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сельсовета Коченевского района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Новосибирской области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 xml:space="preserve"> 20.07.2021 № 39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79659B">
        <w:rPr>
          <w:b/>
          <w:bCs/>
          <w:color w:val="000000"/>
          <w:sz w:val="28"/>
          <w:szCs w:val="28"/>
        </w:rPr>
        <w:t>Порядок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79659B">
        <w:rPr>
          <w:b/>
          <w:bCs/>
          <w:color w:val="000000"/>
          <w:sz w:val="28"/>
          <w:szCs w:val="28"/>
        </w:rPr>
        <w:t xml:space="preserve">взаимодействия администрации </w:t>
      </w:r>
      <w:r w:rsidRPr="00CD4EC8">
        <w:rPr>
          <w:b/>
          <w:color w:val="000000"/>
          <w:sz w:val="28"/>
          <w:szCs w:val="28"/>
        </w:rPr>
        <w:t>Крутологовского сельсовета Коченевского района</w:t>
      </w:r>
      <w:r>
        <w:rPr>
          <w:b/>
          <w:bCs/>
          <w:color w:val="000000"/>
          <w:sz w:val="28"/>
          <w:szCs w:val="28"/>
        </w:rPr>
        <w:t xml:space="preserve"> </w:t>
      </w:r>
      <w:r w:rsidRPr="0079659B">
        <w:rPr>
          <w:b/>
          <w:bCs/>
          <w:color w:val="000000"/>
          <w:sz w:val="28"/>
          <w:szCs w:val="28"/>
        </w:rPr>
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1. </w:t>
      </w:r>
      <w:proofErr w:type="gramStart"/>
      <w:r w:rsidRPr="007A3C08">
        <w:rPr>
          <w:color w:val="000000"/>
          <w:sz w:val="28"/>
          <w:szCs w:val="28"/>
        </w:rPr>
        <w:t>Настоящий Порядок устанавливает поряд</w:t>
      </w:r>
      <w:r>
        <w:rPr>
          <w:color w:val="000000"/>
          <w:sz w:val="28"/>
          <w:szCs w:val="28"/>
        </w:rPr>
        <w:t>ок взаимодействия администрации Крутологовского сельсовета Коченевского района</w:t>
      </w:r>
      <w:r w:rsidRPr="007A3C08">
        <w:rPr>
          <w:color w:val="000000"/>
          <w:sz w:val="28"/>
          <w:szCs w:val="28"/>
        </w:rPr>
        <w:t xml:space="preserve"> Новосибирской области (далее - администрация), подведомственных ей муниципальных учреждений (далее - учреждения) с организаторами добровольческой (волонтерской) деятельности (далее - организаторы добровольческой деятельности) и добровольческими (волонтерскими) организациями (далее - добровольческие организации).</w:t>
      </w:r>
      <w:proofErr w:type="gramEnd"/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2. Цель взаимодействия – широкое распространение и развитие гражданского добровольчества (волонтерства) на территории </w:t>
      </w:r>
      <w:r>
        <w:rPr>
          <w:color w:val="000000"/>
          <w:sz w:val="28"/>
          <w:szCs w:val="28"/>
        </w:rPr>
        <w:t>Крутологовского сельсовета</w:t>
      </w:r>
      <w:r w:rsidRPr="007A3C08">
        <w:rPr>
          <w:color w:val="000000"/>
          <w:sz w:val="28"/>
          <w:szCs w:val="28"/>
        </w:rPr>
        <w:t>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3. Задачами взаимодействия являются: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1) обеспечение эффективного взаимодействия администрации, учреждений, организаторов добровольческой деятельности, добровольческих организаций для достижения цели, указанной в пункте 2 настоящего Порядка;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2) поддержка социальных проектов, общественно-гражданских инициатив в социальной сфере.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4. Взаимодействие администрации, подведомственных ей учреждений, с организаторами добровольческой деятельности и добровольческими организациями осуществляется на основе: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1) взаимного уважения;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2) партнерского сотрудничества;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3) ответственности сторон за выполнение взятых на себя обязательств.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5. Инициаторами взаимодействия могут выступать как администрация, учреждения, так и организаторы добровольческой деятельности, добровольческие организации.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7A3C08">
        <w:rPr>
          <w:color w:val="000000"/>
          <w:sz w:val="28"/>
          <w:szCs w:val="28"/>
        </w:rPr>
        <w:t>. Организатор добровольческой деятельности, добровольческая организация в целях осуществления взаимодействия направляют в администрацию, подведомственное ей учреждение предложение о намерении взаимодействовать в части организации добровольческой деятельности (далее - предложение), которое содержит следующую информацию:</w:t>
      </w:r>
    </w:p>
    <w:p w:rsidR="00FB0C1A" w:rsidRPr="007A3C08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proofErr w:type="gramStart"/>
      <w:r w:rsidRPr="007A3C08">
        <w:rPr>
          <w:color w:val="000000"/>
          <w:sz w:val="28"/>
          <w:szCs w:val="28"/>
        </w:rPr>
        <w:t xml:space="preserve">1) </w:t>
      </w:r>
      <w:r w:rsidRPr="007A3C08">
        <w:rPr>
          <w:color w:val="000000"/>
          <w:sz w:val="28"/>
          <w:szCs w:val="28"/>
        </w:rPr>
        <w:tab/>
        <w:t>фамилию, имя, отчество (при наличии), если организатором добровольческой деятельности является физическое лицо;</w:t>
      </w:r>
      <w:proofErr w:type="gramEnd"/>
    </w:p>
    <w:p w:rsidR="00FB0C1A" w:rsidRPr="007A3C08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lastRenderedPageBreak/>
        <w:t xml:space="preserve">2) </w:t>
      </w:r>
      <w:r w:rsidRPr="007A3C08">
        <w:rPr>
          <w:color w:val="000000"/>
          <w:sz w:val="28"/>
          <w:szCs w:val="28"/>
        </w:rPr>
        <w:tab/>
        <w:t>фамилию,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FB0C1A" w:rsidRPr="007A3C08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3) </w:t>
      </w:r>
      <w:r w:rsidRPr="007A3C08">
        <w:rPr>
          <w:color w:val="000000"/>
          <w:sz w:val="28"/>
          <w:szCs w:val="28"/>
        </w:rPr>
        <w:tab/>
        <w:t>государственный регистрационный номер, содержащийся в Едином государственном реестре юридических лиц;</w:t>
      </w:r>
    </w:p>
    <w:p w:rsidR="00FB0C1A" w:rsidRPr="007A3C08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4) </w:t>
      </w:r>
      <w:r w:rsidRPr="007A3C08">
        <w:rPr>
          <w:color w:val="000000"/>
          <w:sz w:val="28"/>
          <w:szCs w:val="28"/>
        </w:rPr>
        <w:tab/>
        <w:t>сведения об адресе официального сайта или официальной страницы в информационно-телекоммуникационной сети "Интернет" (при наличии);</w:t>
      </w:r>
    </w:p>
    <w:p w:rsidR="00FB0C1A" w:rsidRPr="007A3C08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5) </w:t>
      </w:r>
      <w:r w:rsidRPr="007A3C08">
        <w:rPr>
          <w:color w:val="000000"/>
          <w:sz w:val="28"/>
          <w:szCs w:val="28"/>
        </w:rPr>
        <w:tab/>
        <w:t>идентификационный номер, содержащийся в единой информационной системе в сфере развития добровольчества (волонтерства) (при наличии);</w:t>
      </w:r>
    </w:p>
    <w:p w:rsidR="00FB0C1A" w:rsidRPr="007A3C08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proofErr w:type="gramStart"/>
      <w:r w:rsidRPr="007A3C08">
        <w:rPr>
          <w:color w:val="000000"/>
          <w:sz w:val="28"/>
          <w:szCs w:val="28"/>
        </w:rPr>
        <w:t xml:space="preserve">6) </w:t>
      </w:r>
      <w:r w:rsidRPr="007A3C08">
        <w:rPr>
          <w:color w:val="000000"/>
          <w:sz w:val="28"/>
          <w:szCs w:val="28"/>
        </w:rPr>
        <w:tab/>
        <w:t>перечень предлагаемых к осуществлению видов работ (услуг), осуществляемых добровольцами в целях, предусмотренных пунктом 1 статьи 2 Федерального закона</w:t>
      </w:r>
      <w:r w:rsidRPr="007A3C08">
        <w:t xml:space="preserve"> </w:t>
      </w:r>
      <w:r w:rsidRPr="007A3C08">
        <w:rPr>
          <w:color w:val="000000"/>
          <w:sz w:val="28"/>
          <w:szCs w:val="28"/>
        </w:rPr>
        <w:t>от 11.08.1995 № 135-ФЗ «О благотворительной деятельности и добровольчестве (</w:t>
      </w:r>
      <w:proofErr w:type="spellStart"/>
      <w:r w:rsidRPr="007A3C08">
        <w:rPr>
          <w:color w:val="000000"/>
          <w:sz w:val="28"/>
          <w:szCs w:val="28"/>
        </w:rPr>
        <w:t>волонтерстве</w:t>
      </w:r>
      <w:proofErr w:type="spellEnd"/>
      <w:r w:rsidRPr="007A3C08">
        <w:rPr>
          <w:color w:val="000000"/>
          <w:sz w:val="28"/>
          <w:szCs w:val="28"/>
        </w:rPr>
        <w:t>)» (далее - Федеральный закон),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</w:t>
      </w:r>
      <w:proofErr w:type="gramEnd"/>
      <w:r w:rsidRPr="007A3C08">
        <w:rPr>
          <w:color w:val="000000"/>
          <w:sz w:val="28"/>
          <w:szCs w:val="28"/>
        </w:rPr>
        <w:t xml:space="preserve"> организатора добровольческой деятельности, добровольческой организации и иных требований, установленных законодательством.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Pr="007A3C08">
        <w:rPr>
          <w:color w:val="000000"/>
          <w:sz w:val="28"/>
          <w:szCs w:val="28"/>
        </w:rPr>
        <w:t>. Предложения направляются организатором добровольческой деятельности, добровольческой организацией одним из следующих способов: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Pr="007A3C08">
        <w:rPr>
          <w:color w:val="000000"/>
          <w:sz w:val="28"/>
          <w:szCs w:val="28"/>
        </w:rPr>
        <w:tab/>
        <w:t>почтовым отправлением с описью вложения;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Pr="007A3C08">
        <w:rPr>
          <w:color w:val="000000"/>
          <w:sz w:val="28"/>
          <w:szCs w:val="28"/>
        </w:rPr>
        <w:tab/>
        <w:t>в форме электронного документа через информационно-телекоммуникационную сеть "Интернет".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Pr="007A3C08">
        <w:rPr>
          <w:color w:val="000000"/>
          <w:sz w:val="28"/>
          <w:szCs w:val="28"/>
        </w:rPr>
        <w:t>. Предложение регистрируется администрацией, подведомственным ей учреждением в день поступления.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Pr="007A3C08">
        <w:rPr>
          <w:color w:val="000000"/>
          <w:sz w:val="28"/>
          <w:szCs w:val="28"/>
        </w:rPr>
        <w:t>. Администрация,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решений:</w:t>
      </w:r>
    </w:p>
    <w:p w:rsidR="00FB0C1A" w:rsidRPr="007A3C08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Pr="007A3C08">
        <w:rPr>
          <w:color w:val="000000"/>
          <w:sz w:val="28"/>
          <w:szCs w:val="28"/>
        </w:rPr>
        <w:tab/>
        <w:t>о принятии предложения;</w:t>
      </w:r>
    </w:p>
    <w:p w:rsidR="00FB0C1A" w:rsidRPr="007A3C08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Pr="007A3C08">
        <w:rPr>
          <w:color w:val="000000"/>
          <w:sz w:val="28"/>
          <w:szCs w:val="28"/>
        </w:rPr>
        <w:tab/>
        <w:t>об отказе в принятии предложения с указанием причин, послуживших основанием для принятия такого решения.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В случае направления запроса о предоставлении дополнительной информации организатору добровольческой деятельности, добровольческой организации рассмотрение предложения осуществляется в течение 20 рабочих дней со дня его поступления.</w:t>
      </w:r>
    </w:p>
    <w:p w:rsidR="00FB0C1A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0</w:t>
      </w:r>
      <w:r w:rsidRPr="007A3C08">
        <w:rPr>
          <w:color w:val="000000"/>
          <w:sz w:val="28"/>
          <w:szCs w:val="28"/>
        </w:rPr>
        <w:t>. Администрация, подведомственное ей учреждение в течение 7 рабочих дней со дня рассмотрения предложения информируют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"Интернет" в соответствии со способом направления предложения.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1</w:t>
      </w:r>
      <w:r w:rsidRPr="007A3C08">
        <w:rPr>
          <w:color w:val="000000"/>
          <w:sz w:val="28"/>
          <w:szCs w:val="28"/>
        </w:rPr>
        <w:t>. Основаниями для принятия решения об отказе в принятии предложения являются: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Pr="007A3C08">
        <w:rPr>
          <w:color w:val="000000"/>
          <w:sz w:val="28"/>
          <w:szCs w:val="28"/>
        </w:rPr>
        <w:tab/>
        <w:t xml:space="preserve">несоответствие предложения требованиям пункта </w:t>
      </w:r>
      <w:r>
        <w:rPr>
          <w:color w:val="000000"/>
          <w:sz w:val="28"/>
          <w:szCs w:val="28"/>
        </w:rPr>
        <w:t>6</w:t>
      </w:r>
      <w:r w:rsidRPr="007A3C08">
        <w:rPr>
          <w:color w:val="000000"/>
          <w:sz w:val="28"/>
          <w:szCs w:val="28"/>
        </w:rPr>
        <w:t xml:space="preserve"> настоящего Порядка;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lastRenderedPageBreak/>
        <w:t xml:space="preserve">2) </w:t>
      </w:r>
      <w:r w:rsidRPr="007A3C08">
        <w:rPr>
          <w:color w:val="000000"/>
          <w:sz w:val="28"/>
          <w:szCs w:val="28"/>
        </w:rPr>
        <w:tab/>
        <w:t>недостоверность представленной организатором добровольческой деятельности, добровольческой организацией информации;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3) </w:t>
      </w:r>
      <w:r w:rsidRPr="007A3C08">
        <w:rPr>
          <w:color w:val="000000"/>
          <w:sz w:val="28"/>
          <w:szCs w:val="28"/>
        </w:rPr>
        <w:tab/>
        <w:t>несоответствие предлагаемых видов работ (услуг), осуществляемых добровольцами (волонтерами), целям, указанным в пункте 1 статьи 2 Федерального закона.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2</w:t>
      </w:r>
      <w:r w:rsidRPr="007A3C08">
        <w:rPr>
          <w:color w:val="000000"/>
          <w:sz w:val="28"/>
          <w:szCs w:val="28"/>
        </w:rPr>
        <w:t>. В случае принятия предложения администрация, подведомственное ей учреждение информируют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Pr="007A3C08">
        <w:rPr>
          <w:color w:val="000000"/>
          <w:sz w:val="28"/>
          <w:szCs w:val="28"/>
        </w:rPr>
        <w:tab/>
        <w:t>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Pr="007A3C08">
        <w:rPr>
          <w:color w:val="000000"/>
          <w:sz w:val="28"/>
          <w:szCs w:val="28"/>
        </w:rPr>
        <w:tab/>
        <w:t>о правовых нормах, регламентирующих работу администрации, подведомственного ей учреждения;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3) </w:t>
      </w:r>
      <w:r w:rsidRPr="007A3C08">
        <w:rPr>
          <w:color w:val="000000"/>
          <w:sz w:val="28"/>
          <w:szCs w:val="28"/>
        </w:rPr>
        <w:tab/>
        <w:t>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4) </w:t>
      </w:r>
      <w:r w:rsidRPr="007A3C08">
        <w:rPr>
          <w:color w:val="000000"/>
          <w:sz w:val="28"/>
          <w:szCs w:val="28"/>
        </w:rPr>
        <w:tab/>
        <w:t>о порядке и сроках рассмотрения (урегулирования) разногласий, возникающих в ходе взаимодействия сторон;</w:t>
      </w:r>
    </w:p>
    <w:p w:rsidR="00FB0C1A" w:rsidRPr="007A3C08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5) </w:t>
      </w:r>
      <w:r w:rsidRPr="007A3C08">
        <w:rPr>
          <w:color w:val="000000"/>
          <w:sz w:val="28"/>
          <w:szCs w:val="28"/>
        </w:rPr>
        <w:tab/>
        <w:t>о сроке осуществления добровольческой деятельности и основаниях для досрочного прекращения ее осуществления;</w:t>
      </w:r>
    </w:p>
    <w:p w:rsidR="00FB0C1A" w:rsidRPr="0079659B" w:rsidRDefault="00FB0C1A" w:rsidP="00FB0C1A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6) </w:t>
      </w:r>
      <w:r w:rsidRPr="007A3C08">
        <w:rPr>
          <w:color w:val="000000"/>
          <w:sz w:val="28"/>
          <w:szCs w:val="28"/>
        </w:rPr>
        <w:tab/>
        <w:t>об иных условиях осуществления добровольческой деятельности.</w:t>
      </w:r>
    </w:p>
    <w:p w:rsidR="00FB0C1A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13</w:t>
      </w:r>
      <w:r w:rsidRPr="0079659B">
        <w:rPr>
          <w:color w:val="000000"/>
          <w:sz w:val="28"/>
          <w:szCs w:val="28"/>
        </w:rPr>
        <w:t xml:space="preserve">. Организатор добровольческой деятельности, добровольческая организация в случае отказа подведомственного администрации учреждения, принять предложение вправе направить администрации аналогичное предложение, которое рассматривается в </w:t>
      </w:r>
      <w:r>
        <w:rPr>
          <w:color w:val="000000"/>
          <w:sz w:val="28"/>
          <w:szCs w:val="28"/>
        </w:rPr>
        <w:t>соответствии с настоящим Порядком.</w:t>
      </w:r>
    </w:p>
    <w:p w:rsidR="00FB0C1A" w:rsidRPr="007A3C08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</w:t>
      </w:r>
      <w:r w:rsidRPr="007A3C08">
        <w:rPr>
          <w:color w:val="000000"/>
          <w:sz w:val="28"/>
          <w:szCs w:val="28"/>
        </w:rPr>
        <w:t>. Взаимодействие администрации, подведомственных ей учреждений с организатором добровольческой деятельности, добровольческой организацией осуществляется на основании соглашения о взаимодействии (далее - соглашение), за исключением случаев, определенных сторонами.</w:t>
      </w:r>
    </w:p>
    <w:p w:rsidR="00FB0C1A" w:rsidRPr="0079659B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</w:t>
      </w:r>
      <w:r w:rsidRPr="0079659B">
        <w:rPr>
          <w:color w:val="000000"/>
          <w:sz w:val="28"/>
          <w:szCs w:val="28"/>
        </w:rPr>
        <w:t xml:space="preserve">. </w:t>
      </w:r>
      <w:r w:rsidRPr="007A3C08">
        <w:rPr>
          <w:color w:val="000000"/>
          <w:sz w:val="28"/>
          <w:szCs w:val="28"/>
        </w:rPr>
        <w:t xml:space="preserve">Соглашение заключается с организатором добровольческой деятельности, добровольческой организацией в случае принятия администрацией, учреждением решения </w:t>
      </w:r>
      <w:r>
        <w:rPr>
          <w:color w:val="000000"/>
          <w:sz w:val="28"/>
          <w:szCs w:val="28"/>
        </w:rPr>
        <w:t>о принятии</w:t>
      </w:r>
      <w:r w:rsidRPr="007A3C08">
        <w:rPr>
          <w:color w:val="000000"/>
          <w:sz w:val="28"/>
          <w:szCs w:val="28"/>
        </w:rPr>
        <w:t xml:space="preserve"> предложения и предусматривает</w:t>
      </w:r>
      <w:r w:rsidRPr="0079659B">
        <w:rPr>
          <w:color w:val="000000"/>
          <w:sz w:val="28"/>
          <w:szCs w:val="28"/>
        </w:rPr>
        <w:t>:</w:t>
      </w:r>
    </w:p>
    <w:p w:rsidR="00FB0C1A" w:rsidRPr="0079659B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 xml:space="preserve">перечень видов работ (услуг), осуществляемых организатором добровольческой деятельности, добровольческой организацией </w:t>
      </w:r>
      <w:r w:rsidRPr="007A3C08">
        <w:rPr>
          <w:color w:val="000000"/>
          <w:sz w:val="28"/>
          <w:szCs w:val="28"/>
        </w:rPr>
        <w:t>в целях, указанных в пункте 1 статьи 2 Федерального закона;</w:t>
      </w:r>
    </w:p>
    <w:p w:rsidR="00FB0C1A" w:rsidRPr="0079659B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>условия осуществления добровольческой деятельности;</w:t>
      </w:r>
    </w:p>
    <w:p w:rsidR="00FB0C1A" w:rsidRPr="0079659B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3) </w:t>
      </w:r>
      <w:r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>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подведомственного ей учреждения, для оперативного решения вопросов, возникающих при взаимодействии;</w:t>
      </w:r>
    </w:p>
    <w:p w:rsidR="00FB0C1A" w:rsidRPr="0079659B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9659B">
        <w:rPr>
          <w:color w:val="000000"/>
          <w:sz w:val="28"/>
          <w:szCs w:val="28"/>
        </w:rPr>
        <w:t xml:space="preserve">) </w:t>
      </w:r>
      <w:r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>порядок, в соответствии с которым администрация, подведомственное ей учреждение информируют организатора добровольческой деятельности, добровольческую организацию о потребности в привлечении добровольцев;</w:t>
      </w:r>
    </w:p>
    <w:p w:rsidR="00FB0C1A" w:rsidRPr="003B117A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</w:t>
      </w:r>
      <w:r w:rsidRPr="0079659B">
        <w:rPr>
          <w:color w:val="000000"/>
          <w:sz w:val="28"/>
          <w:szCs w:val="28"/>
        </w:rPr>
        <w:t xml:space="preserve">) </w:t>
      </w:r>
      <w:r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 xml:space="preserve">возможность предоставления организатору добровольческой деятельности, добровольческой организации администрацией, подведомственным ей учреждением мер поддержки, предусмотренных </w:t>
      </w:r>
      <w:r>
        <w:rPr>
          <w:color w:val="000000"/>
          <w:sz w:val="28"/>
          <w:szCs w:val="28"/>
        </w:rPr>
        <w:t>Федеральным законом</w:t>
      </w:r>
      <w:r w:rsidRPr="003B117A">
        <w:rPr>
          <w:color w:val="000000"/>
          <w:sz w:val="28"/>
          <w:szCs w:val="28"/>
        </w:rPr>
        <w:t>, помещений и необходимого оборудования;</w:t>
      </w:r>
    </w:p>
    <w:p w:rsidR="00FB0C1A" w:rsidRPr="003B117A" w:rsidRDefault="00FB0C1A" w:rsidP="00FB0C1A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3B117A">
        <w:rPr>
          <w:color w:val="000000"/>
          <w:sz w:val="28"/>
          <w:szCs w:val="28"/>
        </w:rPr>
        <w:t xml:space="preserve">) </w:t>
      </w:r>
      <w:r w:rsidRPr="003B117A">
        <w:rPr>
          <w:color w:val="000000"/>
          <w:sz w:val="28"/>
          <w:szCs w:val="28"/>
        </w:rPr>
        <w:tab/>
        <w:t>возможность учета деятельности добровольцев в единой информационной системе в сфере развития добровольчества (волонтерства);</w:t>
      </w:r>
    </w:p>
    <w:p w:rsidR="00FB0C1A" w:rsidRPr="003B117A" w:rsidRDefault="00FB0C1A" w:rsidP="00FB0C1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7)</w:t>
      </w:r>
      <w:r>
        <w:rPr>
          <w:color w:val="000000"/>
          <w:sz w:val="28"/>
          <w:szCs w:val="28"/>
        </w:rPr>
        <w:tab/>
      </w:r>
      <w:r w:rsidRPr="003B117A">
        <w:rPr>
          <w:color w:val="000000"/>
          <w:sz w:val="28"/>
          <w:szCs w:val="28"/>
        </w:rPr>
        <w:t>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FB0C1A" w:rsidRPr="008A0D9F" w:rsidRDefault="00FB0C1A" w:rsidP="00FB0C1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Pr="003B117A">
        <w:rPr>
          <w:color w:val="000000"/>
          <w:sz w:val="28"/>
          <w:szCs w:val="28"/>
        </w:rPr>
        <w:t xml:space="preserve">) обязанность организатора добровольческой деятельности, </w:t>
      </w:r>
      <w:r w:rsidRPr="008A0D9F">
        <w:rPr>
          <w:color w:val="000000"/>
          <w:sz w:val="28"/>
          <w:szCs w:val="28"/>
        </w:rPr>
        <w:t>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FB0C1A" w:rsidRPr="008A0D9F" w:rsidRDefault="00FB0C1A" w:rsidP="00FB0C1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Pr="008A0D9F">
        <w:rPr>
          <w:color w:val="000000"/>
          <w:sz w:val="28"/>
          <w:szCs w:val="28"/>
        </w:rPr>
        <w:t>) иные положения, не противоречащие законодательству Российской Федерации.</w:t>
      </w:r>
    </w:p>
    <w:p w:rsidR="00FB0C1A" w:rsidRPr="008A0D9F" w:rsidRDefault="00FB0C1A" w:rsidP="00FB0C1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16. 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организации подписанный со своей стороны проект соглашения.</w:t>
      </w:r>
    </w:p>
    <w:p w:rsidR="00FB0C1A" w:rsidRPr="008A0D9F" w:rsidRDefault="00FB0C1A" w:rsidP="00FB0C1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Все споры и разногласия, которые могут возникнуть между администрацией, учреждением и организатором добровольческой деятельности, добровольческой организацией в процессе согласования проекта соглашения разрешаются путем проведения переговоров между сторонами.</w:t>
      </w:r>
    </w:p>
    <w:p w:rsidR="00FB0C1A" w:rsidRPr="008A0D9F" w:rsidRDefault="00FB0C1A" w:rsidP="00FB0C1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Срок заключения соглашения не может превышать 14 рабочих дней со дня получения организатором добровольческой деятельности, добровольческой организацией решения о принятии предложения.</w:t>
      </w:r>
    </w:p>
    <w:p w:rsidR="00FB0C1A" w:rsidRPr="008A0D9F" w:rsidRDefault="00FB0C1A" w:rsidP="00FB0C1A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17. Должностное лицо администрации, учреждения, ответственное за взаимодействие с организаторами добровольческой деятельности, добровольческими организациями, ведет учет заключенных соглашений о взаимодействии.</w:t>
      </w:r>
    </w:p>
    <w:p w:rsidR="00FB0C1A" w:rsidRPr="0079659B" w:rsidRDefault="00FB0C1A" w:rsidP="00FB0C1A">
      <w:pPr>
        <w:rPr>
          <w:sz w:val="28"/>
          <w:szCs w:val="28"/>
        </w:rPr>
      </w:pPr>
    </w:p>
    <w:p w:rsidR="00CF5137" w:rsidRDefault="00CF5137"/>
    <w:sectPr w:rsidR="00CF5137" w:rsidSect="00FB0C1A">
      <w:pgSz w:w="11906" w:h="16838"/>
      <w:pgMar w:top="1134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E90"/>
    <w:rsid w:val="00CF5137"/>
    <w:rsid w:val="00EC4E90"/>
    <w:rsid w:val="00FB0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C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B0C1A"/>
    <w:pPr>
      <w:spacing w:before="100" w:beforeAutospacing="1" w:after="100" w:afterAutospacing="1"/>
    </w:pPr>
  </w:style>
  <w:style w:type="paragraph" w:styleId="a4">
    <w:name w:val="No Spacing"/>
    <w:qFormat/>
    <w:rsid w:val="00FB0C1A"/>
    <w:pPr>
      <w:spacing w:after="0" w:line="240" w:lineRule="auto"/>
    </w:pPr>
    <w:rPr>
      <w:rFonts w:ascii="Calibri" w:eastAsia="Times New Roman" w:hAnsi="Calibri" w:cs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C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B0C1A"/>
    <w:pPr>
      <w:spacing w:before="100" w:beforeAutospacing="1" w:after="100" w:afterAutospacing="1"/>
    </w:pPr>
  </w:style>
  <w:style w:type="paragraph" w:styleId="a4">
    <w:name w:val="No Spacing"/>
    <w:qFormat/>
    <w:rsid w:val="00FB0C1A"/>
    <w:pPr>
      <w:spacing w:after="0" w:line="240" w:lineRule="auto"/>
    </w:pPr>
    <w:rPr>
      <w:rFonts w:ascii="Calibri" w:eastAsia="Times New Roman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1754</Words>
  <Characters>9999</Characters>
  <Application>Microsoft Office Word</Application>
  <DocSecurity>0</DocSecurity>
  <Lines>83</Lines>
  <Paragraphs>23</Paragraphs>
  <ScaleCrop>false</ScaleCrop>
  <Company/>
  <LinksUpToDate>false</LinksUpToDate>
  <CharactersWithSpaces>11730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2021-07-28T05:29:00Z</dcterms:created>
  <dcterms:modified xsi:type="dcterms:W3CDTF">2021-07-28T05:31:00Z</dcterms:modified>
</cp:coreProperties>
</file>