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CB" w:rsidRDefault="009F39CB" w:rsidP="009F39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>АДМИНИСТРАЦИЯ КРУТОЛОГОВСКОГО СЕЛЬСОВЕТА</w:t>
      </w:r>
    </w:p>
    <w:p w:rsidR="009F39CB" w:rsidRDefault="009F39CB" w:rsidP="009F39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КОЧЕНЕВСКОГО РАЙОНА НОВОСИБИРСКОЙ ОБЛАСТИ</w:t>
      </w:r>
    </w:p>
    <w:p w:rsidR="009F39CB" w:rsidRDefault="009F39CB" w:rsidP="009F39CB">
      <w:pPr>
        <w:jc w:val="center"/>
        <w:rPr>
          <w:b/>
          <w:sz w:val="28"/>
          <w:szCs w:val="28"/>
        </w:rPr>
      </w:pPr>
    </w:p>
    <w:p w:rsidR="009F39CB" w:rsidRDefault="009F39CB" w:rsidP="009F39CB">
      <w:pPr>
        <w:jc w:val="center"/>
        <w:rPr>
          <w:b/>
          <w:sz w:val="28"/>
          <w:szCs w:val="28"/>
        </w:rPr>
      </w:pPr>
    </w:p>
    <w:p w:rsidR="009F39CB" w:rsidRDefault="009F39CB" w:rsidP="009F3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39CB" w:rsidRDefault="009F39CB" w:rsidP="009F39CB">
      <w:pPr>
        <w:jc w:val="center"/>
        <w:rPr>
          <w:b/>
          <w:sz w:val="28"/>
          <w:szCs w:val="28"/>
        </w:rPr>
      </w:pPr>
    </w:p>
    <w:p w:rsidR="009F39CB" w:rsidRPr="00651DA0" w:rsidRDefault="009F39CB" w:rsidP="009F39CB">
      <w:pPr>
        <w:jc w:val="center"/>
      </w:pPr>
      <w:r w:rsidRPr="00651DA0">
        <w:t xml:space="preserve"> от 12.02.2015г. № 13</w:t>
      </w:r>
    </w:p>
    <w:p w:rsidR="009F39CB" w:rsidRPr="00651DA0" w:rsidRDefault="009F39CB" w:rsidP="009F39CB">
      <w:pPr>
        <w:jc w:val="center"/>
      </w:pPr>
      <w:r w:rsidRPr="00651DA0">
        <w:t xml:space="preserve">Об утверждении правила присвоения, изменения и </w:t>
      </w:r>
    </w:p>
    <w:p w:rsidR="009F39CB" w:rsidRPr="00651DA0" w:rsidRDefault="009F39CB" w:rsidP="009F39CB">
      <w:pPr>
        <w:jc w:val="center"/>
      </w:pPr>
      <w:r w:rsidRPr="00651DA0">
        <w:t>аннулирования адресов</w:t>
      </w:r>
    </w:p>
    <w:p w:rsidR="009F39CB" w:rsidRDefault="009F39CB" w:rsidP="009F39CB">
      <w:pPr>
        <w:rPr>
          <w:sz w:val="28"/>
          <w:szCs w:val="28"/>
        </w:rPr>
      </w:pPr>
    </w:p>
    <w:p w:rsidR="009F39CB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</w:t>
      </w:r>
      <w:r>
        <w:t>низации местного самоуправления:</w:t>
      </w:r>
    </w:p>
    <w:p w:rsidR="009F39CB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ПОСТАНОВЛЯЮ:</w:t>
      </w:r>
    </w:p>
    <w:p w:rsidR="009F39CB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651DA0">
        <w:t xml:space="preserve">Утвердить прилагаемые </w:t>
      </w:r>
      <w:hyperlink w:anchor="Par32" w:tooltip="Ссылка на текущий документ" w:history="1">
        <w:r w:rsidRPr="00820D61">
          <w:rPr>
            <w:color w:val="000000"/>
          </w:rPr>
          <w:t>Правила</w:t>
        </w:r>
      </w:hyperlink>
      <w:r w:rsidRPr="00820D61">
        <w:rPr>
          <w:color w:val="000000"/>
        </w:rPr>
        <w:t xml:space="preserve"> </w:t>
      </w:r>
      <w:r w:rsidRPr="00651DA0">
        <w:t>присвоения, изменения и аннулирования адресов</w:t>
      </w:r>
      <w:r>
        <w:t xml:space="preserve"> в администрации Крутологовского сельсовета</w:t>
      </w:r>
      <w:r w:rsidRPr="00651DA0">
        <w:t>.</w:t>
      </w:r>
    </w:p>
    <w:p w:rsidR="009F39CB" w:rsidRPr="00651DA0" w:rsidRDefault="009F39CB" w:rsidP="009F39CB">
      <w:pPr>
        <w:autoSpaceDE w:val="0"/>
        <w:autoSpaceDN w:val="0"/>
        <w:adjustRightInd w:val="0"/>
        <w:jc w:val="both"/>
      </w:pPr>
      <w:r w:rsidRPr="00651DA0">
        <w:t xml:space="preserve">      2. </w:t>
      </w:r>
      <w:r w:rsidRPr="00651DA0">
        <w:rPr>
          <w:color w:val="000000"/>
        </w:rPr>
        <w:t>Настоящее</w:t>
      </w:r>
      <w:r w:rsidRPr="00651DA0">
        <w:t xml:space="preserve"> постановление подлежит опубликованию в периодическом  печатном издании «Крутологовские Вести», на официальном сайте администрации Крутологовского сельсовета и вступает в силу с момента опубликования.</w:t>
      </w:r>
    </w:p>
    <w:p w:rsidR="009F39CB" w:rsidRPr="00651DA0" w:rsidRDefault="009F39CB" w:rsidP="009F39CB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651DA0">
        <w:t xml:space="preserve">           3.  </w:t>
      </w:r>
      <w:r w:rsidRPr="00651DA0">
        <w:rPr>
          <w:rStyle w:val="FontStyle22"/>
        </w:rPr>
        <w:t>Контроль за исполнением настоящего постановления оставляю за собой.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  <w:r w:rsidRPr="00651DA0">
        <w:t xml:space="preserve">Глава Крутологовского сельсовета                         </w:t>
      </w:r>
      <w:r>
        <w:t xml:space="preserve">                         </w:t>
      </w:r>
      <w:r w:rsidRPr="00651DA0">
        <w:t>С.М.</w:t>
      </w:r>
      <w:r>
        <w:t xml:space="preserve"> </w:t>
      </w:r>
      <w:r w:rsidRPr="00651DA0">
        <w:t>Иванова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right"/>
        <w:outlineLvl w:val="0"/>
      </w:pPr>
      <w:r w:rsidRPr="00651DA0">
        <w:t>Утверждены</w:t>
      </w:r>
    </w:p>
    <w:p w:rsidR="009F39CB" w:rsidRDefault="009F39CB" w:rsidP="009F39CB">
      <w:pPr>
        <w:widowControl w:val="0"/>
        <w:autoSpaceDE w:val="0"/>
        <w:autoSpaceDN w:val="0"/>
        <w:adjustRightInd w:val="0"/>
        <w:jc w:val="right"/>
      </w:pPr>
      <w:r w:rsidRPr="00651DA0">
        <w:t xml:space="preserve">постановлением </w:t>
      </w:r>
      <w:r>
        <w:t>администрации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right"/>
      </w:pPr>
      <w:r>
        <w:t xml:space="preserve">Крутологовского сельсовета 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right"/>
      </w:pPr>
      <w:r>
        <w:t>от 12</w:t>
      </w:r>
      <w:r w:rsidRPr="00651DA0">
        <w:t xml:space="preserve"> </w:t>
      </w:r>
      <w:r>
        <w:t>февраля</w:t>
      </w:r>
      <w:r w:rsidRPr="00651DA0">
        <w:t xml:space="preserve"> 201</w:t>
      </w:r>
      <w:r>
        <w:t>5 г. № 13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651DA0">
        <w:rPr>
          <w:b/>
          <w:bCs/>
        </w:rPr>
        <w:t>ПРАВИЛА ПРИСВОЕНИЯ, ИЗМЕНЕНИЯ И АННУЛИРОВАНИЯ АДРЕСОВ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4"/>
      <w:bookmarkEnd w:id="2"/>
      <w:r w:rsidRPr="00651DA0">
        <w:t>I. Общие положения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2. Понятия, используемые в настоящих Правилах, означают следующее: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F39CB" w:rsidRPr="00651DA0" w:rsidRDefault="009F39CB" w:rsidP="009F39CB">
      <w:r w:rsidRPr="00651DA0">
        <w:t xml:space="preserve">"уникальный номер адреса объекта адресации в государственном адресном реестре" - номер записи, 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который присваивается адресу объекта адресации в государственном адресном реестре;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3. Адрес, присвоенный объекту адресации, должен отвечать следующим требованиям: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обязательность. Каждому объекту адресации должен быть присвоен адрес в соответствии с настоящими Правилами;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4. Присвоение, изменение и аннулирование адресов осуществляется без взимания платы.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8"/>
      <w:bookmarkEnd w:id="3"/>
      <w:r w:rsidRPr="00651DA0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0"/>
      <w:bookmarkEnd w:id="4"/>
      <w:r w:rsidRPr="00651DA0">
        <w:t>II. Порядок присвоения объекту адресации адреса, изменения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  <w:r w:rsidRPr="00651DA0">
        <w:t>и аннулирования такого адреса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</w:t>
      </w:r>
      <w:r w:rsidRPr="00651DA0">
        <w:lastRenderedPageBreak/>
        <w:t>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651DA0">
          <w:rPr>
            <w:color w:val="0000FF"/>
          </w:rPr>
          <w:t>пунктах 27</w:t>
        </w:r>
      </w:hyperlink>
      <w:r w:rsidRPr="00651DA0">
        <w:t xml:space="preserve"> и </w:t>
      </w:r>
      <w:hyperlink w:anchor="Par118" w:tooltip="Ссылка на текущий документ" w:history="1">
        <w:r w:rsidRPr="00651DA0">
          <w:rPr>
            <w:color w:val="0000FF"/>
          </w:rPr>
          <w:t>29</w:t>
        </w:r>
      </w:hyperlink>
      <w:r w:rsidRPr="00651DA0"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5"/>
      <w:bookmarkEnd w:id="5"/>
      <w:r w:rsidRPr="00651DA0">
        <w:t>8. Присвоение объекту адресации адреса осуществляется: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в отношении земельных участков в случаях: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в отношении зданий, сооружений и объектов незавершенного строительства в случаях: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выдачи (получения) разрешения на строительство здания или сооружения;</w:t>
      </w:r>
    </w:p>
    <w:p w:rsidR="009F39CB" w:rsidRPr="00651DA0" w:rsidRDefault="009F39CB" w:rsidP="009F39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DA0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 содержащих 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в отношении помещений в случаях: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</w:t>
      </w:r>
      <w:r w:rsidRPr="00651DA0">
        <w:lastRenderedPageBreak/>
        <w:t>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7"/>
      <w:bookmarkEnd w:id="6"/>
      <w:r w:rsidRPr="00651DA0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0"/>
      <w:bookmarkEnd w:id="7"/>
      <w:r w:rsidRPr="00651DA0">
        <w:t>14. Аннулирование адреса объекта адресации осуществляется в случаях: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1"/>
      <w:bookmarkEnd w:id="8"/>
      <w:r w:rsidRPr="00651DA0">
        <w:t>а) прекращения существования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72"/>
      <w:bookmarkEnd w:id="9"/>
      <w:r w:rsidRPr="00651DA0"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присвоения объекту адресации нового адреса.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77"/>
      <w:bookmarkEnd w:id="10"/>
      <w:r w:rsidRPr="00651DA0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F39CB" w:rsidRPr="00651DA0" w:rsidRDefault="009F39CB" w:rsidP="009F39CB">
      <w:r w:rsidRPr="00651DA0">
        <w:t xml:space="preserve">19. При присвоении объекту адресации адреса или аннулировании его адреса уполномоченный орган 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обязан: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а) определить возможность присвоения объекту адресации адреса или </w:t>
      </w:r>
      <w:r w:rsidRPr="00651DA0">
        <w:lastRenderedPageBreak/>
        <w:t>аннулирования его адреса;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провести осмотр местонахождения объекта адресации (при необходимости);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21. Решение уполномоченного органа о присвоении объекту адресации адреса принимается одновременно: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г) с утверждением проекта планировки территории;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с принятием решения о строительстве объекта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22. Решение уполномоченного органа о присвоении объекту адресации адреса содержит: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присвоенный объекту адресации адрес;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реквизиты и наименования документов, на основании которых принято решение о присвоении адреса;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описание местоположения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кадастровые номера, адреса и сведения об объектах недвижимости, из которых образуется объект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другие необходимые сведения, определенные уполномоченным органом.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23. Решение уполномоченного органа об аннулировании адреса объекта адресации содержит: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аннулируемый адрес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уникальный номер аннулируемого адреса объекта адресации в государственном адресном реестре;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причину аннулирования адреса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другие необходимые сведения, определенные уполномоченным органом.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</w:t>
      </w:r>
      <w:r w:rsidRPr="00651DA0">
        <w:lastRenderedPageBreak/>
        <w:t>решением о присвоении этому объекту адресации нового адреса.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08"/>
      <w:bookmarkEnd w:id="11"/>
      <w:r w:rsidRPr="00651DA0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право хозяйственного ведения;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право оперативного управления;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28. Заявление составляется лицами, указанными в </w:t>
      </w:r>
      <w:hyperlink w:anchor="Par108" w:tooltip="Ссылка на текущий документ" w:history="1">
        <w:r w:rsidRPr="00651DA0">
          <w:rPr>
            <w:color w:val="0000FF"/>
          </w:rPr>
          <w:t>пункте 24</w:t>
        </w:r>
      </w:hyperlink>
      <w:r w:rsidRPr="00651DA0"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18"/>
      <w:bookmarkEnd w:id="12"/>
      <w:r w:rsidRPr="00651DA0"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Перечень многофункциональных центров, с которыми уполномоченным органом в </w:t>
      </w:r>
      <w:r w:rsidRPr="00651DA0">
        <w:lastRenderedPageBreak/>
        <w:t>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32. Заявление подписывается заявителем либо представителем заявителя.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32"/>
      <w:bookmarkEnd w:id="13"/>
      <w:r w:rsidRPr="00651DA0">
        <w:t>34. К заявлению прилагаются следующие документы: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правоустанавливающие и (или) правоудостоверяющие документы на объект (объекты) адресации;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651DA0">
          <w:rPr>
            <w:color w:val="0000FF"/>
          </w:rPr>
          <w:t>подпункте "а" пункта 14</w:t>
        </w:r>
      </w:hyperlink>
      <w:r w:rsidRPr="00651DA0">
        <w:t xml:space="preserve"> настоящих Правил);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lastRenderedPageBreak/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651DA0">
          <w:rPr>
            <w:color w:val="0000FF"/>
          </w:rPr>
          <w:t>подпункте "б" пункта 14</w:t>
        </w:r>
      </w:hyperlink>
      <w:r w:rsidRPr="00651DA0">
        <w:t xml:space="preserve"> настоящих Правил).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35. Уполномоченные органы запрашивают документы, указанные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Документы, указанные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36. Если заявление и документы, указанные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В случае, если заявление и документы, указанные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Получение заявления и документов, указанных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Сообщение о получении заявления и документов, указанных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Сообщение о получении заявления и документов, указанных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0"/>
      <w:bookmarkEnd w:id="14"/>
      <w:r w:rsidRPr="00651DA0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51"/>
      <w:bookmarkEnd w:id="15"/>
      <w:r w:rsidRPr="00651DA0">
        <w:t xml:space="preserve">38. В случае представления заявления через многофункциональный центр срок, указанный в </w:t>
      </w:r>
      <w:hyperlink w:anchor="Par150" w:tooltip="Ссылка на текущий документ" w:history="1">
        <w:r w:rsidRPr="00651DA0">
          <w:rPr>
            <w:color w:val="0000FF"/>
          </w:rPr>
          <w:t>пункте 37</w:t>
        </w:r>
      </w:hyperlink>
      <w:r w:rsidRPr="00651DA0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tooltip="Ссылка на текущий документ" w:history="1">
        <w:r w:rsidRPr="00651DA0">
          <w:rPr>
            <w:color w:val="0000FF"/>
          </w:rPr>
          <w:t>пункте 34</w:t>
        </w:r>
      </w:hyperlink>
      <w:r w:rsidRPr="00651DA0">
        <w:t xml:space="preserve"> настоящих Правил (при их наличии), в уполномоченный орган.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39. Решение уполномоченного органа о присвоении объекту адресации адреса или </w:t>
      </w:r>
      <w:r w:rsidRPr="00651DA0">
        <w:lastRenderedPageBreak/>
        <w:t>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tooltip="Ссылка на текущий документ" w:history="1">
        <w:r w:rsidRPr="00651DA0">
          <w:rPr>
            <w:color w:val="0000FF"/>
          </w:rPr>
          <w:t>пунктах 37</w:t>
        </w:r>
      </w:hyperlink>
      <w:r w:rsidRPr="00651DA0">
        <w:t xml:space="preserve"> и </w:t>
      </w:r>
      <w:hyperlink w:anchor="Par151" w:tooltip="Ссылка на текущий документ" w:history="1">
        <w:r w:rsidRPr="00651DA0">
          <w:rPr>
            <w:color w:val="0000FF"/>
          </w:rPr>
          <w:t>38</w:t>
        </w:r>
      </w:hyperlink>
      <w:r w:rsidRPr="00651DA0">
        <w:t xml:space="preserve"> настоящих Правил;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0" w:tooltip="Ссылка на текущий документ" w:history="1">
        <w:r w:rsidRPr="00651DA0">
          <w:rPr>
            <w:color w:val="0000FF"/>
          </w:rPr>
          <w:t>пунктами 37</w:t>
        </w:r>
      </w:hyperlink>
      <w:r w:rsidRPr="00651DA0">
        <w:t xml:space="preserve"> и </w:t>
      </w:r>
      <w:hyperlink w:anchor="Par151" w:tooltip="Ссылка на текущий документ" w:history="1">
        <w:r w:rsidRPr="00651DA0">
          <w:rPr>
            <w:color w:val="0000FF"/>
          </w:rPr>
          <w:t>38</w:t>
        </w:r>
      </w:hyperlink>
      <w:r w:rsidRPr="00651DA0">
        <w:t xml:space="preserve"> настоящих Правил срока посредством почтового отправления по указанному в заявлении почтовому адресу.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tooltip="Ссылка на текущий документ" w:history="1">
        <w:r w:rsidRPr="00651DA0">
          <w:rPr>
            <w:color w:val="0000FF"/>
          </w:rPr>
          <w:t>пунктами 37</w:t>
        </w:r>
      </w:hyperlink>
      <w:r w:rsidRPr="00651DA0">
        <w:t xml:space="preserve"> и </w:t>
      </w:r>
      <w:hyperlink w:anchor="Par151" w:tooltip="Ссылка на текущий документ" w:history="1">
        <w:r w:rsidRPr="00651DA0">
          <w:rPr>
            <w:color w:val="0000FF"/>
          </w:rPr>
          <w:t>38</w:t>
        </w:r>
      </w:hyperlink>
      <w:r w:rsidRPr="00651DA0">
        <w:t xml:space="preserve"> настоящих Правил.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56"/>
      <w:bookmarkEnd w:id="16"/>
      <w:r w:rsidRPr="00651DA0">
        <w:t>40. В присвоении объекту адресации адреса или аннулировании его адреса может быть отказано в случаях, если: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651DA0">
          <w:rPr>
            <w:color w:val="0000FF"/>
          </w:rPr>
          <w:t>пунктах 27</w:t>
        </w:r>
      </w:hyperlink>
      <w:r w:rsidRPr="00651DA0">
        <w:t xml:space="preserve"> и </w:t>
      </w:r>
      <w:hyperlink w:anchor="Par118" w:tooltip="Ссылка на текущий документ" w:history="1">
        <w:r w:rsidRPr="00651DA0">
          <w:rPr>
            <w:color w:val="0000FF"/>
          </w:rPr>
          <w:t>29</w:t>
        </w:r>
      </w:hyperlink>
      <w:r w:rsidRPr="00651DA0">
        <w:t xml:space="preserve"> настоящих Правил;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651DA0">
          <w:rPr>
            <w:color w:val="0000FF"/>
          </w:rPr>
          <w:t>пунктах 5</w:t>
        </w:r>
      </w:hyperlink>
      <w:r w:rsidRPr="00651DA0">
        <w:t xml:space="preserve">, </w:t>
      </w:r>
      <w:hyperlink w:anchor="Par55" w:tooltip="Ссылка на текущий документ" w:history="1">
        <w:r w:rsidRPr="00651DA0">
          <w:rPr>
            <w:color w:val="0000FF"/>
          </w:rPr>
          <w:t>8</w:t>
        </w:r>
      </w:hyperlink>
      <w:r w:rsidRPr="00651DA0">
        <w:t xml:space="preserve"> - </w:t>
      </w:r>
      <w:hyperlink w:anchor="Par67" w:tooltip="Ссылка на текущий документ" w:history="1">
        <w:r w:rsidRPr="00651DA0">
          <w:rPr>
            <w:color w:val="0000FF"/>
          </w:rPr>
          <w:t>11</w:t>
        </w:r>
      </w:hyperlink>
      <w:r w:rsidRPr="00651DA0">
        <w:t xml:space="preserve"> и </w:t>
      </w:r>
      <w:hyperlink w:anchor="Par70" w:tooltip="Ссылка на текущий документ" w:history="1">
        <w:r w:rsidRPr="00651DA0">
          <w:rPr>
            <w:color w:val="0000FF"/>
          </w:rPr>
          <w:t>14</w:t>
        </w:r>
      </w:hyperlink>
      <w:r w:rsidRPr="00651DA0">
        <w:t xml:space="preserve"> - </w:t>
      </w:r>
      <w:hyperlink w:anchor="Par77" w:tooltip="Ссылка на текущий документ" w:history="1">
        <w:r w:rsidRPr="00651DA0">
          <w:rPr>
            <w:color w:val="0000FF"/>
          </w:rPr>
          <w:t>18</w:t>
        </w:r>
      </w:hyperlink>
      <w:r w:rsidRPr="00651DA0">
        <w:t xml:space="preserve"> настоящих Правил.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tooltip="Ссылка на текущий документ" w:history="1">
        <w:r w:rsidRPr="00651DA0">
          <w:rPr>
            <w:color w:val="0000FF"/>
          </w:rPr>
          <w:t>пункта 40</w:t>
        </w:r>
      </w:hyperlink>
      <w:r w:rsidRPr="00651DA0">
        <w:t xml:space="preserve"> настоящих Правил, являющиеся основанием для принятия такого решения.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  <w:outlineLvl w:val="1"/>
      </w:pPr>
      <w:bookmarkStart w:id="17" w:name="Par165"/>
      <w:bookmarkEnd w:id="17"/>
      <w:r w:rsidRPr="00651DA0">
        <w:t>III. Структура адреса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67"/>
      <w:bookmarkEnd w:id="18"/>
      <w:r w:rsidRPr="00651DA0"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наименование страны (Российская Федерация);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наименование субъекта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г) наименование городского или сельского поселения в составе муниципального </w:t>
      </w:r>
      <w:r w:rsidRPr="00651DA0">
        <w:lastRenderedPageBreak/>
        <w:t>района (для муниципального района) или внутригородского района городского округа;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наименование населенного пункта;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е) наименование элемента планировочной структуры;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ж) наименование элемента улично-дорожной сети;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з) номер земельного участка;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и) тип и номер здания, сооружения или объекта незавершенного строительства;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к) тип и номер помещения, расположенного в здании или сооружении.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7" w:tooltip="Ссылка на текущий документ" w:history="1">
        <w:r w:rsidRPr="00651DA0">
          <w:rPr>
            <w:color w:val="0000FF"/>
          </w:rPr>
          <w:t>пункте 44</w:t>
        </w:r>
      </w:hyperlink>
      <w:r w:rsidRPr="00651DA0">
        <w:t xml:space="preserve"> настоящих Правил.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180"/>
      <w:bookmarkEnd w:id="19"/>
      <w:r w:rsidRPr="00651DA0">
        <w:t>47. Обязательными адресообразующими элементами для всех видов объектов адресации являются: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страна;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субъект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г) городское или сельское поселение в составе муниципального района (для муниципального района);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населенный пункт.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48. Иные адресообразующие элементы применяются в зависимости от вида объекта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80" w:tooltip="Ссылка на текущий документ" w:history="1">
        <w:r w:rsidRPr="00651DA0">
          <w:rPr>
            <w:color w:val="0000FF"/>
          </w:rPr>
          <w:t>пункте 47</w:t>
        </w:r>
      </w:hyperlink>
      <w:r w:rsidRPr="00651DA0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наименование элемента планировочной структуры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наименование элемента улично-дорожной сети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номер земельного участка.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0" w:tooltip="Ссылка на текущий документ" w:history="1">
        <w:r w:rsidRPr="00651DA0">
          <w:rPr>
            <w:color w:val="0000FF"/>
          </w:rPr>
          <w:t>пункте 47</w:t>
        </w:r>
      </w:hyperlink>
      <w:r w:rsidRPr="00651DA0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наименование элемента планировочной структуры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наименование элемента улично-дорожной сети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тип и номер здания, сооружения или объекта незавершенного строительства.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0" w:tooltip="Ссылка на текущий документ" w:history="1">
        <w:r w:rsidRPr="00651DA0">
          <w:rPr>
            <w:color w:val="0000FF"/>
          </w:rPr>
          <w:t>пункте 47</w:t>
        </w:r>
      </w:hyperlink>
      <w:r w:rsidRPr="00651DA0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наименование элемента планировочной структуры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наименование элемента улично-дорожной сети (при наличии);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тип и номер здания, сооружения;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г) тип и номер помещения в пределах здания, сооружения;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тип и номер помещения в пределах квартиры (в отношении коммунальных квартир).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  <w:outlineLvl w:val="1"/>
      </w:pPr>
      <w:bookmarkStart w:id="20" w:name="Par203"/>
      <w:bookmarkEnd w:id="20"/>
      <w:r w:rsidRPr="00651DA0">
        <w:t>IV. Правила написания наименований и нумерации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  <w:r w:rsidRPr="00651DA0">
        <w:t>объектов адресации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jc w:val="center"/>
      </w:pPr>
    </w:p>
    <w:p w:rsidR="009F39CB" w:rsidRPr="00651DA0" w:rsidRDefault="009F39CB" w:rsidP="009F39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DA0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а) "-" - дефис;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б) "." - точка;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в) "(" - открывающая круглая скобка;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г) ")" - закрывающая круглая скобка;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д) "N" - знак номера.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  <w:r w:rsidRPr="00651DA0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F39CB" w:rsidRPr="00651DA0" w:rsidRDefault="009F39CB" w:rsidP="009F39CB">
      <w:pPr>
        <w:widowControl w:val="0"/>
        <w:autoSpaceDE w:val="0"/>
        <w:autoSpaceDN w:val="0"/>
        <w:adjustRightInd w:val="0"/>
        <w:ind w:firstLine="540"/>
        <w:jc w:val="both"/>
      </w:pPr>
    </w:p>
    <w:p w:rsidR="006630BF" w:rsidRDefault="006630BF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9"/>
    <w:rsid w:val="006630BF"/>
    <w:rsid w:val="009E1699"/>
    <w:rsid w:val="009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F3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F3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39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9F39C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rsid w:val="009F39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F3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F3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39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9F39C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rsid w:val="009F39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5525</Words>
  <Characters>31494</Characters>
  <Application>Microsoft Office Word</Application>
  <DocSecurity>0</DocSecurity>
  <Lines>262</Lines>
  <Paragraphs>73</Paragraphs>
  <ScaleCrop>false</ScaleCrop>
  <Company/>
  <LinksUpToDate>false</LinksUpToDate>
  <CharactersWithSpaces>36946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2015-09-17T06:34:00Z</dcterms:created>
  <dcterms:modified xsi:type="dcterms:W3CDTF">2015-09-17T06:34:00Z</dcterms:modified>
</cp:coreProperties>
</file>