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B86D9" w14:textId="77777777" w:rsidR="00D622F9" w:rsidRDefault="00D622F9" w:rsidP="00D622F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КРУТОЛОГОВСКОГО СЕЛЬСОВЕТА</w:t>
      </w:r>
    </w:p>
    <w:p w14:paraId="2340FC30" w14:textId="77777777" w:rsidR="00D622F9" w:rsidRDefault="00D622F9" w:rsidP="00D622F9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КОЧЕНЕВСКОГО РАЙОНА НОВОСИБИРСКОЙ ОБЛАСТИ</w:t>
      </w:r>
    </w:p>
    <w:p w14:paraId="0F17909C" w14:textId="77777777" w:rsidR="00D622F9" w:rsidRDefault="00D622F9" w:rsidP="00D622F9">
      <w:pPr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14:paraId="16137BFA" w14:textId="77777777" w:rsidR="00D622F9" w:rsidRDefault="00D622F9" w:rsidP="00D622F9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ПОСТАНОВЛЕНИЕ</w:t>
      </w:r>
    </w:p>
    <w:p w14:paraId="0487EE5B" w14:textId="77777777" w:rsidR="00D622F9" w:rsidRDefault="00D622F9" w:rsidP="00D622F9">
      <w:pPr>
        <w:jc w:val="center"/>
        <w:rPr>
          <w:rFonts w:eastAsia="Calibri"/>
          <w:b/>
          <w:szCs w:val="28"/>
          <w:lang w:eastAsia="en-US"/>
        </w:rPr>
      </w:pPr>
    </w:p>
    <w:p w14:paraId="6DCFC5F0" w14:textId="77777777" w:rsidR="00D622F9" w:rsidRDefault="00D622F9" w:rsidP="00D622F9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18.08.2021                                                                                                        № 43</w:t>
      </w:r>
    </w:p>
    <w:p w14:paraId="56E980D2" w14:textId="77777777" w:rsidR="00D622F9" w:rsidRDefault="00D622F9" w:rsidP="00D622F9">
      <w:pPr>
        <w:jc w:val="both"/>
        <w:rPr>
          <w:rFonts w:eastAsia="Calibri"/>
          <w:szCs w:val="28"/>
          <w:lang w:eastAsia="en-US"/>
        </w:rPr>
      </w:pPr>
    </w:p>
    <w:p w14:paraId="56FFE336" w14:textId="77777777" w:rsidR="00D622F9" w:rsidRDefault="00D622F9" w:rsidP="00D622F9">
      <w:pPr>
        <w:jc w:val="center"/>
        <w:outlineLvl w:val="1"/>
        <w:rPr>
          <w:b/>
          <w:color w:val="000000"/>
        </w:rPr>
      </w:pPr>
      <w:r>
        <w:rPr>
          <w:b/>
          <w:color w:val="000000"/>
        </w:rPr>
        <w:t>О представлении гражданами, претендующими на замещение должностей муниципальной службы, и муниципальными служащими, замещающими должности муниципальной службы в органах местного самоуправления</w:t>
      </w:r>
      <w:r>
        <w:rPr>
          <w:b/>
          <w:color w:val="000000"/>
          <w:sz w:val="22"/>
        </w:rPr>
        <w:t xml:space="preserve">  </w:t>
      </w:r>
    </w:p>
    <w:p w14:paraId="31BC702D" w14:textId="77777777" w:rsidR="00D622F9" w:rsidRDefault="00D622F9" w:rsidP="00D622F9">
      <w:pPr>
        <w:jc w:val="center"/>
        <w:outlineLvl w:val="1"/>
        <w:rPr>
          <w:b/>
          <w:color w:val="000000"/>
        </w:rPr>
      </w:pPr>
      <w:r>
        <w:rPr>
          <w:b/>
          <w:color w:val="000000"/>
        </w:rPr>
        <w:t xml:space="preserve">Крутологовского сельсовета Коченевского района Новосибирской области, </w:t>
      </w:r>
    </w:p>
    <w:p w14:paraId="252834DB" w14:textId="77777777" w:rsidR="00D622F9" w:rsidRDefault="00D622F9" w:rsidP="00D622F9">
      <w:pPr>
        <w:jc w:val="center"/>
        <w:outlineLvl w:val="1"/>
        <w:rPr>
          <w:b/>
        </w:rPr>
      </w:pPr>
      <w:r>
        <w:rPr>
          <w:b/>
          <w:color w:val="000000"/>
        </w:rPr>
        <w:t>сведений о доходах, об имуществе и обязательствах имущественного характера</w:t>
      </w:r>
      <w:r>
        <w:rPr>
          <w:b/>
        </w:rPr>
        <w:t>.</w:t>
      </w:r>
    </w:p>
    <w:p w14:paraId="12808C7A" w14:textId="77777777" w:rsidR="00D622F9" w:rsidRDefault="00D622F9" w:rsidP="00D622F9">
      <w:pPr>
        <w:jc w:val="center"/>
        <w:outlineLvl w:val="1"/>
        <w:rPr>
          <w:rFonts w:eastAsia="Calibri"/>
          <w:b/>
          <w:lang w:eastAsia="en-US"/>
        </w:rPr>
      </w:pPr>
    </w:p>
    <w:p w14:paraId="6899F2C5" w14:textId="77777777" w:rsidR="00D622F9" w:rsidRDefault="00D622F9" w:rsidP="00D622F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В соответствии Федеральным законом от 25.12.2008 № 273-ФЗ «О противодействии коррупции», Федеральным законом от 02.03.2007 № 25-ФЗ «О муниципальной службе в Российской Федерации», Указом Президента Российской Федерации от 18.05.2009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постановлением Губернатора Новосибирской области от 03.08.2009 № 333 «О представлении гражданами, претендующими на замещение должностей государственной гражданской службы Новосибирской области, и государственными гражданскими служащими Новосибирской области сведений о доходах, об имуществе и обязательствах имущественного характера», администрация Крутологовского сельсовета Коченевского района Новосибирской области</w:t>
      </w:r>
    </w:p>
    <w:p w14:paraId="75035039" w14:textId="77777777" w:rsidR="00D622F9" w:rsidRDefault="00D622F9" w:rsidP="00D622F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 ПОСТАНОВЛЯЕТ</w:t>
      </w:r>
      <w:r>
        <w:rPr>
          <w:color w:val="000000"/>
          <w:szCs w:val="28"/>
        </w:rPr>
        <w:t>:</w:t>
      </w:r>
    </w:p>
    <w:p w14:paraId="1B2980B0" w14:textId="77777777" w:rsidR="00D622F9" w:rsidRDefault="00D622F9" w:rsidP="00D622F9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 Утвердить прилагаемый Перечень должностей муниципальной службы Крутологовского сельсовета Коченевского района Новосибирской области,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– Перечень должностей).</w:t>
      </w:r>
    </w:p>
    <w:p w14:paraId="223A9BA8" w14:textId="77777777" w:rsidR="00D622F9" w:rsidRDefault="00D622F9" w:rsidP="00D622F9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2.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представляются гражданами, претендующими на замещение должностей муниципальной службы, включенных в Перечень должностей, в порядке, сроки и по форме, которые установлены для представления сведений о доходах, об имуществе и обязательствах имущественного характера государственными гражданскими служащими Новосибирской области .</w:t>
      </w:r>
    </w:p>
    <w:p w14:paraId="3D724CF4" w14:textId="77777777" w:rsidR="00D622F9" w:rsidRDefault="00D622F9" w:rsidP="00D622F9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3. Сведения о доходах, об имуществе и обязательствах имущественного характера представляются в структурное подразделение органа местного самоуправления </w:t>
      </w:r>
      <w:bookmarkStart w:id="0" w:name="_Hlk80179088"/>
      <w:r>
        <w:rPr>
          <w:szCs w:val="28"/>
        </w:rPr>
        <w:t>Крутологовского сельсовета</w:t>
      </w:r>
      <w:bookmarkEnd w:id="0"/>
      <w:r>
        <w:rPr>
          <w:szCs w:val="28"/>
        </w:rPr>
        <w:t xml:space="preserve"> Коченевского района Новосибирской области, определенное распорядительным актом руководителя органа местного самоуправления.</w:t>
      </w:r>
    </w:p>
    <w:p w14:paraId="64FF0D12" w14:textId="77777777" w:rsidR="00D622F9" w:rsidRDefault="00D622F9" w:rsidP="00D622F9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4. Руководителю органов местного самоуправления Крутологовского сельсовета Коченевского района Новосибирской области: </w:t>
      </w:r>
    </w:p>
    <w:p w14:paraId="27A562FA" w14:textId="77777777" w:rsidR="00D622F9" w:rsidRDefault="00D622F9" w:rsidP="00D622F9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1) обеспечить:</w:t>
      </w:r>
    </w:p>
    <w:p w14:paraId="0ED2D8D4" w14:textId="77777777" w:rsidR="00D622F9" w:rsidRDefault="00D622F9" w:rsidP="00D622F9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>а) ежегодно до 31 декабря отчетного года, актуализацию (утверждение) перечней должностей,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49D505D8" w14:textId="77777777" w:rsidR="00D622F9" w:rsidRDefault="00D622F9" w:rsidP="00D622F9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б) ежегодно, до 31 декабря отчетного года, утверждение списков муниципальных служащих, которые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за отчетный год;</w:t>
      </w:r>
    </w:p>
    <w:p w14:paraId="0C4E1E97" w14:textId="77777777" w:rsidR="00D622F9" w:rsidRDefault="00D622F9" w:rsidP="00D622F9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2) определить структурное подразделение органа или должностное лицо, ответственное:</w:t>
      </w:r>
    </w:p>
    <w:p w14:paraId="2BF848A5" w14:textId="77777777" w:rsidR="00D622F9" w:rsidRDefault="00D622F9" w:rsidP="00D622F9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за прием и анализ сведений о доходах, об имуществе и обязательствах имущественного характера, представленных муниципальными служащими, замещающими должности муниципальной службы в органе (органах) местного самоуправления Крутологовского сельсовета Коченевского района Новосибирской области, включенные в соответствующий перечень;</w:t>
      </w:r>
    </w:p>
    <w:p w14:paraId="6F07A7D9" w14:textId="77777777" w:rsidR="00D622F9" w:rsidRDefault="00D622F9" w:rsidP="00D622F9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осуществление контроля своевременного представления муниципальными служащими, замещающими должности муниципальной службы в органе (органах) местного самоуправления Крутологовского сельсовета Коченевского района Новосибирской области, включенные в соответствующий перечень,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детей.</w:t>
      </w:r>
    </w:p>
    <w:p w14:paraId="13BF1BBB" w14:textId="77777777" w:rsidR="00D622F9" w:rsidRDefault="00D622F9" w:rsidP="00D622F9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5. Опубликовать данное постановление в периодическом печатном издании «Крутологовские вести» и на официальном сайте органа местного самоуправления администрации Крутологовского </w:t>
      </w:r>
      <w:proofErr w:type="gramStart"/>
      <w:r>
        <w:rPr>
          <w:szCs w:val="28"/>
        </w:rPr>
        <w:t>сельсовета .</w:t>
      </w:r>
      <w:proofErr w:type="gramEnd"/>
    </w:p>
    <w:p w14:paraId="25979DFE" w14:textId="77777777" w:rsidR="00D622F9" w:rsidRDefault="00D622F9" w:rsidP="00D622F9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6. Контроль за исполнением настоящего постановления возложить на специалиста администрации Позднякову Анастасию Владимировну.</w:t>
      </w:r>
    </w:p>
    <w:p w14:paraId="4494D092" w14:textId="77777777" w:rsidR="00D622F9" w:rsidRDefault="00D622F9" w:rsidP="00D622F9">
      <w:pPr>
        <w:tabs>
          <w:tab w:val="left" w:pos="567"/>
          <w:tab w:val="left" w:pos="993"/>
        </w:tabs>
        <w:ind w:firstLine="709"/>
        <w:jc w:val="both"/>
        <w:rPr>
          <w:szCs w:val="28"/>
        </w:rPr>
      </w:pPr>
    </w:p>
    <w:p w14:paraId="1C124CD4" w14:textId="77777777" w:rsidR="00D622F9" w:rsidRDefault="00D622F9" w:rsidP="00D622F9">
      <w:pPr>
        <w:tabs>
          <w:tab w:val="left" w:pos="567"/>
          <w:tab w:val="left" w:pos="993"/>
        </w:tabs>
        <w:ind w:firstLine="709"/>
        <w:jc w:val="both"/>
        <w:rPr>
          <w:szCs w:val="28"/>
        </w:rPr>
      </w:pPr>
    </w:p>
    <w:p w14:paraId="051A280D" w14:textId="77777777" w:rsidR="00D622F9" w:rsidRDefault="00D622F9" w:rsidP="00D622F9">
      <w:pPr>
        <w:pStyle w:val="tekstob"/>
        <w:spacing w:before="0" w:beforeAutospacing="0" w:after="0" w:afterAutospacing="0"/>
        <w:jc w:val="center"/>
        <w:rPr>
          <w:sz w:val="28"/>
          <w:szCs w:val="28"/>
        </w:rPr>
      </w:pPr>
    </w:p>
    <w:p w14:paraId="577F35B1" w14:textId="77777777" w:rsidR="00D622F9" w:rsidRDefault="00D622F9" w:rsidP="00D622F9">
      <w:pPr>
        <w:pStyle w:val="tekstob"/>
        <w:spacing w:before="0" w:beforeAutospacing="0" w:after="0" w:afterAutospacing="0"/>
        <w:jc w:val="center"/>
      </w:pPr>
      <w:r>
        <w:rPr>
          <w:sz w:val="28"/>
          <w:szCs w:val="28"/>
        </w:rPr>
        <w:t xml:space="preserve">Глава Крутологовского сельсовета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С.М. Иванова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</w:t>
      </w:r>
    </w:p>
    <w:p w14:paraId="463B9F44" w14:textId="77777777" w:rsidR="00D622F9" w:rsidRDefault="00D622F9" w:rsidP="00D622F9">
      <w:pPr>
        <w:tabs>
          <w:tab w:val="left" w:pos="6970"/>
        </w:tabs>
        <w:ind w:firstLine="354"/>
        <w:jc w:val="both"/>
        <w:rPr>
          <w:color w:val="000000"/>
          <w:sz w:val="28"/>
          <w:szCs w:val="28"/>
        </w:rPr>
      </w:pPr>
    </w:p>
    <w:p w14:paraId="7859D6FB" w14:textId="77777777" w:rsidR="00D622F9" w:rsidRDefault="00D622F9" w:rsidP="00D622F9">
      <w:pPr>
        <w:tabs>
          <w:tab w:val="left" w:pos="6970"/>
        </w:tabs>
        <w:ind w:firstLine="354"/>
        <w:jc w:val="both"/>
        <w:rPr>
          <w:color w:val="000000"/>
          <w:sz w:val="28"/>
          <w:szCs w:val="28"/>
        </w:rPr>
      </w:pPr>
    </w:p>
    <w:p w14:paraId="29994EE0" w14:textId="77777777" w:rsidR="00D622F9" w:rsidRDefault="00D622F9" w:rsidP="00D622F9">
      <w:pPr>
        <w:tabs>
          <w:tab w:val="left" w:pos="6970"/>
        </w:tabs>
        <w:ind w:firstLine="354"/>
        <w:jc w:val="both"/>
        <w:rPr>
          <w:color w:val="000000"/>
          <w:sz w:val="28"/>
          <w:szCs w:val="28"/>
        </w:rPr>
      </w:pPr>
    </w:p>
    <w:p w14:paraId="7973AC3B" w14:textId="77777777" w:rsidR="00D622F9" w:rsidRDefault="00D622F9" w:rsidP="00D622F9">
      <w:pPr>
        <w:tabs>
          <w:tab w:val="left" w:pos="6970"/>
        </w:tabs>
        <w:ind w:firstLine="354"/>
        <w:jc w:val="both"/>
        <w:rPr>
          <w:color w:val="000000"/>
          <w:sz w:val="28"/>
          <w:szCs w:val="28"/>
        </w:rPr>
      </w:pPr>
    </w:p>
    <w:p w14:paraId="65A350DD" w14:textId="77777777" w:rsidR="00D622F9" w:rsidRDefault="00D622F9" w:rsidP="00D622F9">
      <w:pPr>
        <w:tabs>
          <w:tab w:val="left" w:pos="6970"/>
        </w:tabs>
        <w:ind w:firstLine="354"/>
        <w:jc w:val="both"/>
        <w:rPr>
          <w:color w:val="000000"/>
          <w:sz w:val="28"/>
          <w:szCs w:val="28"/>
        </w:rPr>
      </w:pPr>
    </w:p>
    <w:p w14:paraId="45620AD2" w14:textId="77777777" w:rsidR="00D622F9" w:rsidRDefault="00D622F9" w:rsidP="00D622F9">
      <w:pPr>
        <w:tabs>
          <w:tab w:val="left" w:pos="6970"/>
        </w:tabs>
        <w:ind w:firstLine="354"/>
        <w:jc w:val="both"/>
        <w:rPr>
          <w:color w:val="000000"/>
          <w:sz w:val="28"/>
          <w:szCs w:val="28"/>
        </w:rPr>
      </w:pPr>
    </w:p>
    <w:p w14:paraId="5D4600A4" w14:textId="77777777" w:rsidR="00D622F9" w:rsidRDefault="00D622F9" w:rsidP="00D622F9">
      <w:pPr>
        <w:tabs>
          <w:tab w:val="left" w:pos="6970"/>
        </w:tabs>
        <w:ind w:firstLine="354"/>
        <w:jc w:val="both"/>
        <w:rPr>
          <w:color w:val="000000"/>
          <w:sz w:val="28"/>
          <w:szCs w:val="28"/>
        </w:rPr>
      </w:pPr>
    </w:p>
    <w:p w14:paraId="61937210" w14:textId="77777777" w:rsidR="00D622F9" w:rsidRDefault="00D622F9" w:rsidP="00D622F9">
      <w:pPr>
        <w:tabs>
          <w:tab w:val="left" w:pos="6970"/>
        </w:tabs>
        <w:ind w:firstLine="354"/>
        <w:jc w:val="both"/>
        <w:rPr>
          <w:color w:val="000000"/>
          <w:sz w:val="28"/>
          <w:szCs w:val="28"/>
        </w:rPr>
      </w:pPr>
    </w:p>
    <w:p w14:paraId="708BAB86" w14:textId="77777777" w:rsidR="00D622F9" w:rsidRDefault="00D622F9" w:rsidP="00D622F9">
      <w:pPr>
        <w:tabs>
          <w:tab w:val="left" w:pos="6970"/>
        </w:tabs>
        <w:ind w:firstLine="354"/>
        <w:jc w:val="both"/>
        <w:rPr>
          <w:color w:val="000000"/>
          <w:sz w:val="28"/>
          <w:szCs w:val="28"/>
        </w:rPr>
      </w:pPr>
    </w:p>
    <w:p w14:paraId="39401A1B" w14:textId="77777777" w:rsidR="00D622F9" w:rsidRDefault="00D622F9" w:rsidP="00D622F9">
      <w:pPr>
        <w:tabs>
          <w:tab w:val="left" w:pos="6970"/>
        </w:tabs>
        <w:ind w:firstLine="354"/>
        <w:jc w:val="both"/>
        <w:rPr>
          <w:color w:val="000000"/>
          <w:sz w:val="28"/>
          <w:szCs w:val="28"/>
        </w:rPr>
      </w:pPr>
    </w:p>
    <w:p w14:paraId="6B366356" w14:textId="77777777" w:rsidR="00D622F9" w:rsidRDefault="00D622F9" w:rsidP="00D622F9">
      <w:pPr>
        <w:tabs>
          <w:tab w:val="left" w:pos="6970"/>
        </w:tabs>
        <w:ind w:firstLine="354"/>
        <w:jc w:val="both"/>
        <w:rPr>
          <w:color w:val="000000"/>
          <w:sz w:val="28"/>
          <w:szCs w:val="28"/>
        </w:rPr>
      </w:pPr>
    </w:p>
    <w:p w14:paraId="208DB8CE" w14:textId="77777777" w:rsidR="00D622F9" w:rsidRDefault="00D622F9" w:rsidP="00D622F9">
      <w:pPr>
        <w:tabs>
          <w:tab w:val="left" w:pos="6970"/>
        </w:tabs>
        <w:ind w:firstLine="354"/>
        <w:jc w:val="both"/>
        <w:rPr>
          <w:color w:val="000000"/>
          <w:sz w:val="28"/>
          <w:szCs w:val="28"/>
        </w:rPr>
      </w:pPr>
    </w:p>
    <w:p w14:paraId="77F7734D" w14:textId="77777777" w:rsidR="00D622F9" w:rsidRDefault="00D622F9" w:rsidP="00D622F9">
      <w:pPr>
        <w:tabs>
          <w:tab w:val="left" w:pos="6970"/>
        </w:tabs>
        <w:ind w:firstLine="354"/>
        <w:jc w:val="both"/>
        <w:rPr>
          <w:color w:val="000000"/>
          <w:sz w:val="28"/>
          <w:szCs w:val="28"/>
        </w:rPr>
      </w:pPr>
    </w:p>
    <w:p w14:paraId="6B0F4137" w14:textId="77777777" w:rsidR="00D622F9" w:rsidRDefault="00D622F9" w:rsidP="00D622F9">
      <w:pPr>
        <w:tabs>
          <w:tab w:val="left" w:pos="6970"/>
        </w:tabs>
        <w:ind w:firstLine="354"/>
        <w:jc w:val="both"/>
        <w:rPr>
          <w:color w:val="000000"/>
          <w:sz w:val="28"/>
          <w:szCs w:val="28"/>
        </w:rPr>
      </w:pPr>
    </w:p>
    <w:p w14:paraId="16AA8824" w14:textId="52142DDF" w:rsidR="00D622F9" w:rsidRDefault="00D622F9" w:rsidP="00D622F9">
      <w:r>
        <w:br w:type="page"/>
      </w:r>
      <w:r>
        <w:lastRenderedPageBreak/>
        <w:t xml:space="preserve">                                                                                                                                      </w:t>
      </w:r>
      <w:r>
        <w:t xml:space="preserve"> </w:t>
      </w:r>
      <w:r>
        <w:t>ПРИЛОЖЕНИЕ</w:t>
      </w:r>
    </w:p>
    <w:p w14:paraId="27357B89" w14:textId="77777777" w:rsidR="00D622F9" w:rsidRDefault="00D622F9" w:rsidP="00D622F9">
      <w:pPr>
        <w:jc w:val="right"/>
      </w:pPr>
      <w:r>
        <w:t xml:space="preserve">к постановлению администрации </w:t>
      </w:r>
    </w:p>
    <w:p w14:paraId="49D101EC" w14:textId="77777777" w:rsidR="00D622F9" w:rsidRDefault="00D622F9" w:rsidP="00D622F9">
      <w:pPr>
        <w:jc w:val="right"/>
      </w:pPr>
      <w:r>
        <w:rPr>
          <w:szCs w:val="28"/>
        </w:rPr>
        <w:t>Крутологовского сельсовета</w:t>
      </w:r>
      <w:r>
        <w:t xml:space="preserve"> </w:t>
      </w:r>
    </w:p>
    <w:p w14:paraId="72439BB0" w14:textId="77777777" w:rsidR="00D622F9" w:rsidRDefault="00D622F9" w:rsidP="00D622F9">
      <w:pPr>
        <w:jc w:val="right"/>
      </w:pPr>
      <w:r>
        <w:t>Коченевского района Новосибирской области</w:t>
      </w:r>
    </w:p>
    <w:p w14:paraId="26B8B0CA" w14:textId="77777777" w:rsidR="00D622F9" w:rsidRDefault="00D622F9" w:rsidP="00D622F9">
      <w:pPr>
        <w:jc w:val="right"/>
      </w:pPr>
      <w:r>
        <w:t>от 18.08.2021 № 43</w:t>
      </w:r>
    </w:p>
    <w:p w14:paraId="166306FC" w14:textId="77777777" w:rsidR="00D622F9" w:rsidRDefault="00D622F9" w:rsidP="00D622F9">
      <w:pPr>
        <w:jc w:val="center"/>
      </w:pPr>
      <w:r>
        <w:t>ПЕРЕЧЕНЬ</w:t>
      </w:r>
    </w:p>
    <w:p w14:paraId="700F9D9A" w14:textId="77777777" w:rsidR="00D622F9" w:rsidRDefault="00D622F9" w:rsidP="00D622F9">
      <w:pPr>
        <w:jc w:val="center"/>
      </w:pPr>
      <w:r>
        <w:t xml:space="preserve">должностей муниципальной службы </w:t>
      </w:r>
      <w:r>
        <w:rPr>
          <w:szCs w:val="28"/>
        </w:rPr>
        <w:t>Крутологовского сельсовета</w:t>
      </w:r>
      <w:r>
        <w:t xml:space="preserve"> Коченевского района Новосибирской области,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14:paraId="221E15A8" w14:textId="77777777" w:rsidR="00D622F9" w:rsidRDefault="00D622F9" w:rsidP="00D622F9">
      <w:pPr>
        <w:jc w:val="center"/>
      </w:pPr>
    </w:p>
    <w:p w14:paraId="7731997B" w14:textId="77777777" w:rsidR="00D622F9" w:rsidRDefault="00D622F9" w:rsidP="00D622F9">
      <w:pPr>
        <w:ind w:firstLine="709"/>
        <w:jc w:val="both"/>
      </w:pPr>
      <w:r>
        <w:t xml:space="preserve">1. Должности муниципальной службы в органах местного самоуправления </w:t>
      </w:r>
      <w:r>
        <w:rPr>
          <w:szCs w:val="28"/>
        </w:rPr>
        <w:t>Крутологовского сельсовета</w:t>
      </w:r>
      <w:r>
        <w:t xml:space="preserve"> Коченевского района Новосибирской области, отнесенные Реестром должностей муниципальной службы в Новосибирской области, утвержденным Законом Новосибирской области от 25.12.2006 № 74-ОЗ «О Реестре должностей муниципальной службы в Новосибирской области», к главной группе должностей.</w:t>
      </w:r>
    </w:p>
    <w:p w14:paraId="44DA0084" w14:textId="77777777" w:rsidR="00D622F9" w:rsidRDefault="00D622F9" w:rsidP="00D622F9">
      <w:pPr>
        <w:ind w:firstLine="709"/>
        <w:jc w:val="both"/>
      </w:pPr>
      <w:r>
        <w:t>2. Иные должности муниципальной службы в органах местного самоуправления (наименование муниципального образования): ведущий специалист, должностные обязанности которого предусматривают осуществление закупок для обеспечения муниципальных нужд.</w:t>
      </w:r>
    </w:p>
    <w:p w14:paraId="7A52931A" w14:textId="77777777" w:rsidR="00D622F9" w:rsidRDefault="00D622F9" w:rsidP="00D622F9">
      <w:pPr>
        <w:jc w:val="both"/>
      </w:pPr>
      <w:r>
        <w:t>_________________________.</w:t>
      </w:r>
    </w:p>
    <w:p w14:paraId="4CE253C4" w14:textId="77777777" w:rsidR="00D622F9" w:rsidRDefault="00D622F9" w:rsidP="00D622F9">
      <w:pPr>
        <w:jc w:val="both"/>
        <w:rPr>
          <w:sz w:val="16"/>
          <w:szCs w:val="16"/>
        </w:rPr>
      </w:pPr>
      <w:r>
        <w:t xml:space="preserve">  </w:t>
      </w:r>
      <w:r>
        <w:rPr>
          <w:sz w:val="16"/>
          <w:szCs w:val="16"/>
        </w:rPr>
        <w:t xml:space="preserve">4. Указываются конкретные должности муниципальной службы в соответствии со штатным расписанием органа (органов). К указанным должностям рекомендуется отнести должности муниципальной службы, если замещение этих должностей связано с коррупционными рисками и исполнение должностных обязанностей по ним </w:t>
      </w:r>
      <w:proofErr w:type="gramStart"/>
      <w:r>
        <w:rPr>
          <w:sz w:val="16"/>
          <w:szCs w:val="16"/>
        </w:rPr>
        <w:t>предусматривает :</w:t>
      </w:r>
      <w:proofErr w:type="gramEnd"/>
    </w:p>
    <w:p w14:paraId="21B461D8" w14:textId="77777777" w:rsidR="00D622F9" w:rsidRDefault="00D622F9" w:rsidP="00D622F9">
      <w:pPr>
        <w:jc w:val="both"/>
        <w:rPr>
          <w:sz w:val="16"/>
          <w:szCs w:val="16"/>
        </w:rPr>
      </w:pPr>
      <w:r>
        <w:rPr>
          <w:sz w:val="16"/>
          <w:szCs w:val="16"/>
        </w:rPr>
        <w:t>осуществление постоянно либо временно организационно-распорядительных или административно-хозяйственных функций;</w:t>
      </w:r>
    </w:p>
    <w:p w14:paraId="201A5491" w14:textId="77777777" w:rsidR="00D622F9" w:rsidRDefault="00D622F9" w:rsidP="00D622F9">
      <w:pPr>
        <w:jc w:val="both"/>
        <w:rPr>
          <w:sz w:val="16"/>
          <w:szCs w:val="16"/>
        </w:rPr>
      </w:pPr>
      <w:r>
        <w:rPr>
          <w:sz w:val="16"/>
          <w:szCs w:val="16"/>
        </w:rPr>
        <w:t>предоставление муниципальных услуг гражданам и организациям;</w:t>
      </w:r>
    </w:p>
    <w:p w14:paraId="2D2B01E3" w14:textId="77777777" w:rsidR="00D622F9" w:rsidRDefault="00D622F9" w:rsidP="00D622F9">
      <w:pPr>
        <w:jc w:val="both"/>
        <w:rPr>
          <w:sz w:val="16"/>
          <w:szCs w:val="16"/>
        </w:rPr>
      </w:pPr>
      <w:r>
        <w:rPr>
          <w:sz w:val="16"/>
          <w:szCs w:val="16"/>
        </w:rPr>
        <w:t>осуществление муниципального контроля, контрольных и надзорных мероприятий;</w:t>
      </w:r>
    </w:p>
    <w:p w14:paraId="65F438AE" w14:textId="77777777" w:rsidR="00D622F9" w:rsidRDefault="00D622F9" w:rsidP="00D622F9">
      <w:pPr>
        <w:jc w:val="both"/>
        <w:rPr>
          <w:sz w:val="16"/>
          <w:szCs w:val="16"/>
        </w:rPr>
      </w:pPr>
      <w:r>
        <w:rPr>
          <w:sz w:val="16"/>
          <w:szCs w:val="16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14:paraId="652F5588" w14:textId="77777777" w:rsidR="00D622F9" w:rsidRDefault="00D622F9" w:rsidP="00D622F9">
      <w:pPr>
        <w:jc w:val="both"/>
        <w:rPr>
          <w:sz w:val="16"/>
          <w:szCs w:val="16"/>
        </w:rPr>
      </w:pPr>
      <w:r>
        <w:rPr>
          <w:sz w:val="16"/>
          <w:szCs w:val="16"/>
        </w:rPr>
        <w:t>управление муниципальным имуществом, ведение реестра муниципального имущества;</w:t>
      </w:r>
    </w:p>
    <w:p w14:paraId="63F138F1" w14:textId="77777777" w:rsidR="00D622F9" w:rsidRDefault="00D622F9" w:rsidP="00D622F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осуществление закупок для обеспечения муниципальных нужд; </w:t>
      </w:r>
    </w:p>
    <w:p w14:paraId="38225D07" w14:textId="77777777" w:rsidR="00D622F9" w:rsidRDefault="00D622F9" w:rsidP="00D622F9">
      <w:pPr>
        <w:jc w:val="both"/>
        <w:rPr>
          <w:sz w:val="16"/>
          <w:szCs w:val="16"/>
        </w:rPr>
      </w:pPr>
      <w:r>
        <w:rPr>
          <w:sz w:val="16"/>
          <w:szCs w:val="16"/>
        </w:rPr>
        <w:t>выдачу лицензий и разрешений;</w:t>
      </w:r>
    </w:p>
    <w:p w14:paraId="1957A977" w14:textId="77777777" w:rsidR="00D622F9" w:rsidRDefault="00D622F9" w:rsidP="00D622F9">
      <w:pPr>
        <w:jc w:val="both"/>
        <w:rPr>
          <w:sz w:val="16"/>
          <w:szCs w:val="16"/>
        </w:rPr>
      </w:pPr>
      <w:r>
        <w:rPr>
          <w:sz w:val="16"/>
          <w:szCs w:val="16"/>
        </w:rPr>
        <w:t>хранение и распределение материально-технических ресурсов;</w:t>
      </w:r>
    </w:p>
    <w:p w14:paraId="530CFE7D" w14:textId="77777777" w:rsidR="00D622F9" w:rsidRDefault="00D622F9" w:rsidP="00D622F9">
      <w:pPr>
        <w:jc w:val="both"/>
        <w:rPr>
          <w:sz w:val="16"/>
          <w:szCs w:val="16"/>
        </w:rPr>
      </w:pPr>
      <w:r>
        <w:rPr>
          <w:sz w:val="16"/>
          <w:szCs w:val="16"/>
        </w:rPr>
        <w:t>проведение муниципальной экспертизы и выдачу заключений;</w:t>
      </w:r>
    </w:p>
    <w:p w14:paraId="348BED75" w14:textId="77777777" w:rsidR="00D622F9" w:rsidRDefault="00D622F9" w:rsidP="00D622F9">
      <w:pPr>
        <w:jc w:val="both"/>
        <w:rPr>
          <w:sz w:val="16"/>
          <w:szCs w:val="16"/>
        </w:rPr>
      </w:pPr>
      <w:r>
        <w:rPr>
          <w:sz w:val="16"/>
          <w:szCs w:val="16"/>
        </w:rPr>
        <w:t>составление протоколов об административных правонарушениях;</w:t>
      </w:r>
    </w:p>
    <w:p w14:paraId="7721787E" w14:textId="77777777" w:rsidR="00D622F9" w:rsidRDefault="00D622F9" w:rsidP="00D622F9">
      <w:pPr>
        <w:jc w:val="both"/>
        <w:rPr>
          <w:sz w:val="16"/>
          <w:szCs w:val="16"/>
        </w:rPr>
      </w:pPr>
      <w:r>
        <w:rPr>
          <w:sz w:val="16"/>
          <w:szCs w:val="16"/>
        </w:rPr>
        <w:t>участие в выявлении причин возникновения чрезвычайных ситуаций природного и техногенного характера, аварий, несчастных случаев на производстве, инфекционных и массовых неинфекционных заболеваний людей, животных и растений, причинения вреда окружающей среде;</w:t>
      </w:r>
    </w:p>
    <w:p w14:paraId="5A18758E" w14:textId="77777777" w:rsidR="00D622F9" w:rsidRDefault="00D622F9" w:rsidP="00D622F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представление прав и законных интересов рабочего поселка Коченево Коченевского района Новосибирской области в арбитражных судах, судах общей юрисдикции; </w:t>
      </w:r>
    </w:p>
    <w:p w14:paraId="7762A51F" w14:textId="77777777" w:rsidR="00D622F9" w:rsidRDefault="00D622F9" w:rsidP="00D622F9">
      <w:pPr>
        <w:jc w:val="both"/>
        <w:rPr>
          <w:sz w:val="16"/>
          <w:szCs w:val="16"/>
        </w:rPr>
      </w:pPr>
      <w:r>
        <w:rPr>
          <w:sz w:val="16"/>
          <w:szCs w:val="16"/>
        </w:rPr>
        <w:t>сохранение, использование и популяризацию объектов культурного наследия (памятников истории и культуры), находящихся в муниципальной собственности;</w:t>
      </w:r>
    </w:p>
    <w:p w14:paraId="1E657C9E" w14:textId="77777777" w:rsidR="00D622F9" w:rsidRDefault="00D622F9" w:rsidP="00D622F9">
      <w:pPr>
        <w:rPr>
          <w:sz w:val="16"/>
          <w:szCs w:val="16"/>
        </w:rPr>
      </w:pPr>
      <w:r>
        <w:rPr>
          <w:sz w:val="16"/>
          <w:szCs w:val="16"/>
        </w:rPr>
        <w:t xml:space="preserve">осуществление функций учредителя муниципальных образовательных организаций высшего </w:t>
      </w:r>
      <w:proofErr w:type="spellStart"/>
      <w:r>
        <w:rPr>
          <w:sz w:val="16"/>
          <w:szCs w:val="16"/>
        </w:rPr>
        <w:t>образовани</w:t>
      </w:r>
      <w:proofErr w:type="spellEnd"/>
    </w:p>
    <w:p w14:paraId="366A71AC" w14:textId="77777777" w:rsidR="00D622F9" w:rsidRDefault="00D622F9" w:rsidP="00D622F9">
      <w:pPr>
        <w:rPr>
          <w:sz w:val="16"/>
          <w:szCs w:val="16"/>
        </w:rPr>
      </w:pPr>
    </w:p>
    <w:p w14:paraId="2C9796C6" w14:textId="77777777" w:rsidR="00D622F9" w:rsidRDefault="00D622F9" w:rsidP="00D622F9">
      <w:pPr>
        <w:rPr>
          <w:sz w:val="16"/>
          <w:szCs w:val="16"/>
        </w:rPr>
      </w:pPr>
    </w:p>
    <w:p w14:paraId="4E7FE1C0" w14:textId="77777777" w:rsidR="00D622F9" w:rsidRDefault="00D622F9" w:rsidP="00D622F9">
      <w:pPr>
        <w:rPr>
          <w:sz w:val="16"/>
          <w:szCs w:val="16"/>
        </w:rPr>
      </w:pPr>
      <w:r>
        <w:rPr>
          <w:sz w:val="16"/>
          <w:szCs w:val="16"/>
        </w:rPr>
        <w:t xml:space="preserve">      </w:t>
      </w:r>
    </w:p>
    <w:p w14:paraId="1B0468F4" w14:textId="77777777" w:rsidR="00D622F9" w:rsidRDefault="00D622F9" w:rsidP="00D622F9">
      <w:pPr>
        <w:rPr>
          <w:sz w:val="16"/>
          <w:szCs w:val="16"/>
        </w:rPr>
      </w:pPr>
    </w:p>
    <w:p w14:paraId="133B2931" w14:textId="77777777" w:rsidR="00D622F9" w:rsidRDefault="00D622F9" w:rsidP="00D622F9">
      <w:pPr>
        <w:rPr>
          <w:sz w:val="16"/>
          <w:szCs w:val="16"/>
        </w:rPr>
      </w:pPr>
    </w:p>
    <w:p w14:paraId="5E11CBDC" w14:textId="77777777" w:rsidR="008426CF" w:rsidRDefault="008426CF"/>
    <w:sectPr w:rsidR="00842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99A5" w14:textId="77777777" w:rsidR="00D622F9" w:rsidRDefault="00D622F9" w:rsidP="00D622F9">
      <w:r>
        <w:separator/>
      </w:r>
    </w:p>
  </w:endnote>
  <w:endnote w:type="continuationSeparator" w:id="0">
    <w:p w14:paraId="525E8DD4" w14:textId="77777777" w:rsidR="00D622F9" w:rsidRDefault="00D622F9" w:rsidP="00D62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C809F" w14:textId="77777777" w:rsidR="00D622F9" w:rsidRDefault="00D622F9" w:rsidP="00D622F9">
      <w:r>
        <w:separator/>
      </w:r>
    </w:p>
  </w:footnote>
  <w:footnote w:type="continuationSeparator" w:id="0">
    <w:p w14:paraId="0752B6FC" w14:textId="77777777" w:rsidR="00D622F9" w:rsidRDefault="00D622F9" w:rsidP="00D62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40"/>
    <w:rsid w:val="008426CF"/>
    <w:rsid w:val="00C53F40"/>
    <w:rsid w:val="00D6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A2132"/>
  <w15:chartTrackingRefBased/>
  <w15:docId w15:val="{A82C4C49-C097-4A99-84CC-89962118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kstob">
    <w:name w:val="tekstob"/>
    <w:basedOn w:val="a"/>
    <w:rsid w:val="00D622F9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D622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22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622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22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8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1278</Words>
  <Characters>7286</Characters>
  <Application>Microsoft Office Word</Application>
  <DocSecurity>0</DocSecurity>
  <Lines>60</Lines>
  <Paragraphs>17</Paragraphs>
  <ScaleCrop>false</ScaleCrop>
  <Company/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</dc:creator>
  <cp:keywords/>
  <dc:description/>
  <cp:lastModifiedBy>Бук</cp:lastModifiedBy>
  <cp:revision>3</cp:revision>
  <dcterms:created xsi:type="dcterms:W3CDTF">2021-10-06T02:39:00Z</dcterms:created>
  <dcterms:modified xsi:type="dcterms:W3CDTF">2021-10-06T02:40:00Z</dcterms:modified>
</cp:coreProperties>
</file>